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FC" w:rsidRDefault="00A052FC" w:rsidP="006A4774">
      <w:pPr>
        <w:spacing w:after="0" w:line="240" w:lineRule="auto"/>
        <w:rPr>
          <w:rFonts w:ascii="Arial" w:eastAsia="Times New Roman" w:hAnsi="Arial" w:cs="Arial"/>
          <w:b/>
          <w:sz w:val="56"/>
          <w:szCs w:val="56"/>
          <w:lang w:val="en-US" w:eastAsia="el-GR"/>
        </w:rPr>
      </w:pPr>
    </w:p>
    <w:sdt>
      <w:sdtPr>
        <w:rPr>
          <w:rFonts w:ascii="Arial" w:eastAsiaTheme="minorHAnsi" w:hAnsi="Arial" w:cs="Arial"/>
          <w:b w:val="0"/>
          <w:bCs w:val="0"/>
          <w:color w:val="auto"/>
          <w:sz w:val="24"/>
          <w:szCs w:val="24"/>
        </w:rPr>
        <w:id w:val="21268153"/>
        <w:docPartObj>
          <w:docPartGallery w:val="Table of Contents"/>
          <w:docPartUnique/>
        </w:docPartObj>
      </w:sdtPr>
      <w:sdtContent>
        <w:p w:rsidR="002838F2" w:rsidRPr="00A052FC" w:rsidRDefault="002838F2" w:rsidP="006A4774">
          <w:pPr>
            <w:pStyle w:val="TOCHeading"/>
            <w:jc w:val="center"/>
            <w:rPr>
              <w:rFonts w:ascii="Arial" w:hAnsi="Arial" w:cs="Arial"/>
              <w:sz w:val="24"/>
              <w:szCs w:val="24"/>
            </w:rPr>
          </w:pPr>
          <w:r w:rsidRPr="006A4774">
            <w:rPr>
              <w:rFonts w:ascii="Arial" w:hAnsi="Arial" w:cs="Arial"/>
              <w:sz w:val="24"/>
              <w:szCs w:val="24"/>
              <w:u w:val="single"/>
            </w:rPr>
            <w:t>ΠΕΡΙΕΧΟΜΕΝΑ</w:t>
          </w:r>
        </w:p>
        <w:p w:rsidR="006A4774" w:rsidRDefault="006A4774" w:rsidP="00D96A04">
          <w:pPr>
            <w:pStyle w:val="TOC1"/>
            <w:tabs>
              <w:tab w:val="clear" w:pos="8493"/>
              <w:tab w:val="right" w:leader="dot" w:pos="9356"/>
            </w:tabs>
            <w:rPr>
              <w:sz w:val="24"/>
              <w:szCs w:val="24"/>
              <w:lang w:val="en-US"/>
            </w:rPr>
          </w:pPr>
        </w:p>
        <w:p w:rsidR="00A052FC" w:rsidRPr="00A052FC" w:rsidRDefault="00913D2F" w:rsidP="00D96A04">
          <w:pPr>
            <w:pStyle w:val="TOC1"/>
            <w:tabs>
              <w:tab w:val="clear" w:pos="8493"/>
              <w:tab w:val="right" w:leader="dot" w:pos="9356"/>
            </w:tabs>
            <w:rPr>
              <w:rFonts w:eastAsiaTheme="minorEastAsia"/>
              <w:sz w:val="24"/>
              <w:szCs w:val="24"/>
            </w:rPr>
          </w:pPr>
          <w:r w:rsidRPr="00913D2F">
            <w:rPr>
              <w:sz w:val="24"/>
              <w:szCs w:val="24"/>
            </w:rPr>
            <w:fldChar w:fldCharType="begin"/>
          </w:r>
          <w:r w:rsidR="002838F2" w:rsidRPr="00A052FC">
            <w:rPr>
              <w:sz w:val="24"/>
              <w:szCs w:val="24"/>
            </w:rPr>
            <w:instrText xml:space="preserve"> TOC \o "1-3" \h \z \u </w:instrText>
          </w:r>
          <w:r w:rsidRPr="00913D2F">
            <w:rPr>
              <w:sz w:val="24"/>
              <w:szCs w:val="24"/>
            </w:rPr>
            <w:fldChar w:fldCharType="separate"/>
          </w:r>
          <w:hyperlink w:anchor="_Toc365552329" w:history="1">
            <w:r w:rsidR="00A052FC" w:rsidRPr="00A052FC">
              <w:rPr>
                <w:rStyle w:val="Hyperlink"/>
                <w:sz w:val="24"/>
                <w:szCs w:val="24"/>
              </w:rPr>
              <w:t>Β.7.  ΔΙΕΥΘΥΝΣΗ ΝΟΣΗΛΕΥΤΙΚΩΝ ΥΠΗΡΕΣΙΩΝ</w:t>
            </w:r>
            <w:r w:rsidR="00A052FC" w:rsidRPr="00A052FC">
              <w:rPr>
                <w:webHidden/>
                <w:sz w:val="24"/>
                <w:szCs w:val="24"/>
              </w:rPr>
              <w:tab/>
            </w:r>
            <w:r w:rsidRPr="00A052FC">
              <w:rPr>
                <w:webHidden/>
                <w:sz w:val="24"/>
                <w:szCs w:val="24"/>
              </w:rPr>
              <w:fldChar w:fldCharType="begin"/>
            </w:r>
            <w:r w:rsidR="00A052FC" w:rsidRPr="00A052FC">
              <w:rPr>
                <w:webHidden/>
                <w:sz w:val="24"/>
                <w:szCs w:val="24"/>
              </w:rPr>
              <w:instrText xml:space="preserve"> PAGEREF _Toc365552329 \h </w:instrText>
            </w:r>
            <w:r w:rsidRPr="00A052FC">
              <w:rPr>
                <w:webHidden/>
                <w:sz w:val="24"/>
                <w:szCs w:val="24"/>
              </w:rPr>
            </w:r>
            <w:r w:rsidRPr="00A052FC">
              <w:rPr>
                <w:webHidden/>
                <w:sz w:val="24"/>
                <w:szCs w:val="24"/>
              </w:rPr>
              <w:fldChar w:fldCharType="separate"/>
            </w:r>
            <w:r w:rsidR="00683022">
              <w:rPr>
                <w:webHidden/>
                <w:sz w:val="24"/>
                <w:szCs w:val="24"/>
              </w:rPr>
              <w:t>4</w:t>
            </w:r>
            <w:r w:rsidRPr="00A052FC">
              <w:rPr>
                <w:webHidden/>
                <w:sz w:val="24"/>
                <w:szCs w:val="24"/>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30" w:history="1">
            <w:r w:rsidR="00A052FC" w:rsidRPr="00A052FC">
              <w:rPr>
                <w:rStyle w:val="Hyperlink"/>
                <w:rFonts w:ascii="Arial" w:hAnsi="Arial" w:cs="Arial"/>
              </w:rPr>
              <w:t>Β.7.1 Εισαγωγή</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_Toc365552330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4</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31" w:history="1">
            <w:r w:rsidR="00A052FC" w:rsidRPr="00A052FC">
              <w:rPr>
                <w:rStyle w:val="Hyperlink"/>
                <w:rFonts w:ascii="Arial" w:hAnsi="Arial" w:cs="Arial"/>
              </w:rPr>
              <w:t>Β.7.2 Ανθρώπινο Δυναμικό/Διοίκηση</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_Toc365552331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4</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32" w:history="1">
            <w:r w:rsidR="00A052FC" w:rsidRPr="00A052FC">
              <w:rPr>
                <w:rStyle w:val="Hyperlink"/>
                <w:rFonts w:ascii="Arial" w:hAnsi="Arial" w:cs="Arial"/>
              </w:rPr>
              <w:t>Β.7.3 Διασφάλιση της Ποιότητας στη Νοσηλευτική</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_Toc365552332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w:t>
            </w:r>
            <w:r w:rsidRPr="00A052FC">
              <w:rPr>
                <w:rFonts w:ascii="Arial" w:hAnsi="Arial" w:cs="Arial"/>
                <w:webHidden/>
              </w:rPr>
              <w:fldChar w:fldCharType="end"/>
            </w:r>
          </w:hyperlink>
        </w:p>
        <w:p w:rsidR="00D96A04" w:rsidRDefault="00913D2F" w:rsidP="00D96A04">
          <w:pPr>
            <w:pStyle w:val="TOC2"/>
            <w:tabs>
              <w:tab w:val="clear" w:pos="8493"/>
              <w:tab w:val="right" w:leader="dot" w:pos="9356"/>
            </w:tabs>
            <w:rPr>
              <w:rStyle w:val="Hyperlink"/>
              <w:rFonts w:ascii="Arial" w:hAnsi="Arial" w:cs="Arial"/>
              <w:lang w:val="en-US"/>
            </w:rPr>
          </w:pPr>
          <w:r w:rsidRPr="00A052FC">
            <w:rPr>
              <w:rStyle w:val="Hyperlink"/>
              <w:rFonts w:ascii="Arial" w:hAnsi="Arial" w:cs="Arial"/>
            </w:rPr>
            <w:fldChar w:fldCharType="begin"/>
          </w:r>
          <w:r w:rsidR="00A052FC" w:rsidRPr="00A052FC">
            <w:rPr>
              <w:rStyle w:val="Hyperlink"/>
              <w:rFonts w:ascii="Arial" w:hAnsi="Arial" w:cs="Arial"/>
            </w:rPr>
            <w:instrText xml:space="preserve"> </w:instrText>
          </w:r>
          <w:r w:rsidR="00A052FC" w:rsidRPr="00D96A04">
            <w:rPr>
              <w:rStyle w:val="Hyperlink"/>
              <w:rFonts w:ascii="Arial" w:hAnsi="Arial" w:cs="Arial"/>
            </w:rPr>
            <w:instrText>HYPERLINK \l "_Toc365552333"</w:instrText>
          </w:r>
          <w:r w:rsidR="00A052FC" w:rsidRPr="00A052FC">
            <w:rPr>
              <w:rStyle w:val="Hyperlink"/>
              <w:rFonts w:ascii="Arial" w:hAnsi="Arial" w:cs="Arial"/>
            </w:rPr>
            <w:instrText xml:space="preserve"> </w:instrText>
          </w:r>
          <w:r w:rsidRPr="00A052FC">
            <w:rPr>
              <w:rStyle w:val="Hyperlink"/>
              <w:rFonts w:ascii="Arial" w:hAnsi="Arial" w:cs="Arial"/>
            </w:rPr>
            <w:fldChar w:fldCharType="separate"/>
          </w:r>
          <w:r w:rsidR="00A052FC" w:rsidRPr="00A052FC">
            <w:rPr>
              <w:rStyle w:val="Hyperlink"/>
              <w:rFonts w:ascii="Arial" w:hAnsi="Arial" w:cs="Arial"/>
            </w:rPr>
            <w:t>Β.7.3.1 Στόχοι της Διεύθυνση</w:t>
          </w:r>
          <w:r w:rsidR="00A052FC">
            <w:rPr>
              <w:rStyle w:val="Hyperlink"/>
              <w:rFonts w:ascii="Arial" w:hAnsi="Arial" w:cs="Arial"/>
            </w:rPr>
            <w:t>ς Νοσηλευτικών Υπηρεσιών για το</w:t>
          </w:r>
          <w:r w:rsidR="00D96A04">
            <w:rPr>
              <w:rStyle w:val="Hyperlink"/>
              <w:rFonts w:ascii="Arial" w:hAnsi="Arial" w:cs="Arial"/>
              <w:lang w:val="en-US"/>
            </w:rPr>
            <w:t xml:space="preserve"> </w:t>
          </w:r>
        </w:p>
        <w:p w:rsidR="00A052FC" w:rsidRPr="00D96A04" w:rsidRDefault="00A052FC" w:rsidP="00D96A04">
          <w:pPr>
            <w:pStyle w:val="TOC2"/>
            <w:tabs>
              <w:tab w:val="clear" w:pos="8493"/>
              <w:tab w:val="right" w:leader="dot" w:pos="9072"/>
            </w:tabs>
            <w:rPr>
              <w:rStyle w:val="Hyperlink"/>
              <w:rFonts w:ascii="Arial" w:hAnsi="Arial" w:cs="Arial"/>
            </w:rPr>
          </w:pPr>
          <w:r w:rsidRPr="00A052FC">
            <w:rPr>
              <w:rStyle w:val="Hyperlink"/>
              <w:rFonts w:ascii="Arial" w:hAnsi="Arial" w:cs="Arial"/>
            </w:rPr>
            <w:t>2012-2013</w:t>
          </w:r>
          <w:r w:rsidRPr="00D96A04">
            <w:rPr>
              <w:rStyle w:val="Hyperlink"/>
              <w:rFonts w:ascii="Arial" w:hAnsi="Arial" w:cs="Arial"/>
              <w:webHidden/>
            </w:rPr>
            <w:tab/>
          </w:r>
          <w:r w:rsidRPr="00D96A04">
            <w:rPr>
              <w:rStyle w:val="Hyperlink"/>
              <w:rFonts w:ascii="Arial" w:hAnsi="Arial" w:cs="Arial"/>
              <w:webHidden/>
            </w:rPr>
            <w:tab/>
          </w:r>
          <w:r w:rsidR="00913D2F" w:rsidRPr="00D96A04">
            <w:rPr>
              <w:rStyle w:val="Hyperlink"/>
              <w:rFonts w:ascii="Arial" w:hAnsi="Arial" w:cs="Arial"/>
              <w:webHidden/>
            </w:rPr>
            <w:fldChar w:fldCharType="begin"/>
          </w:r>
          <w:r w:rsidRPr="00D96A04">
            <w:rPr>
              <w:rStyle w:val="Hyperlink"/>
              <w:rFonts w:ascii="Arial" w:hAnsi="Arial" w:cs="Arial"/>
              <w:webHidden/>
            </w:rPr>
            <w:instrText xml:space="preserve"> PAGEREF _Toc365552333 \h </w:instrText>
          </w:r>
          <w:r w:rsidR="00913D2F" w:rsidRPr="00D96A04">
            <w:rPr>
              <w:rStyle w:val="Hyperlink"/>
              <w:rFonts w:ascii="Arial" w:hAnsi="Arial" w:cs="Arial"/>
              <w:webHidden/>
            </w:rPr>
          </w:r>
          <w:r w:rsidR="00913D2F" w:rsidRPr="00D96A04">
            <w:rPr>
              <w:rStyle w:val="Hyperlink"/>
              <w:rFonts w:ascii="Arial" w:hAnsi="Arial" w:cs="Arial"/>
              <w:webHidden/>
            </w:rPr>
            <w:fldChar w:fldCharType="separate"/>
          </w:r>
          <w:r w:rsidR="00683022">
            <w:rPr>
              <w:rStyle w:val="Hyperlink"/>
              <w:rFonts w:ascii="Arial" w:hAnsi="Arial" w:cs="Arial"/>
              <w:webHidden/>
            </w:rPr>
            <w:t>6</w:t>
          </w:r>
          <w:r w:rsidR="00913D2F" w:rsidRPr="00D96A04">
            <w:rPr>
              <w:rStyle w:val="Hyperlink"/>
              <w:rFonts w:ascii="Arial" w:hAnsi="Arial" w:cs="Arial"/>
              <w:webHidden/>
            </w:rPr>
            <w:fldChar w:fldCharType="end"/>
          </w:r>
          <w:r w:rsidR="00913D2F" w:rsidRPr="00A052FC">
            <w:rPr>
              <w:rStyle w:val="Hyperlink"/>
              <w:rFonts w:ascii="Arial" w:hAnsi="Arial" w:cs="Arial"/>
            </w:rPr>
            <w:fldChar w:fldCharType="end"/>
          </w:r>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34" w:history="1">
            <w:r w:rsidR="00A052FC" w:rsidRPr="00A052FC">
              <w:rPr>
                <w:rStyle w:val="Hyperlink"/>
                <w:rFonts w:ascii="Arial" w:hAnsi="Arial" w:cs="Arial"/>
              </w:rPr>
              <w:t>B.7.3.2 Συνεχής Επιμόρφωση Νοσηλευτικού Προσωπικού</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_Toc365552334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9</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37" w:history="1">
            <w:r w:rsidR="00A052FC" w:rsidRPr="00A052FC">
              <w:rPr>
                <w:rStyle w:val="Hyperlink"/>
                <w:rFonts w:ascii="Arial" w:hAnsi="Arial" w:cs="Arial"/>
              </w:rPr>
              <w:t>Β.7.4 Παροχή Υπηρεσιών Νοσηλευτικής Φροντίδας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_Toc365552337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11</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38" w:history="1">
            <w:r w:rsidR="00A052FC" w:rsidRPr="00A052FC">
              <w:rPr>
                <w:rStyle w:val="Hyperlink"/>
                <w:rFonts w:ascii="Arial" w:hAnsi="Arial" w:cs="Arial"/>
              </w:rPr>
              <w:t>Β.7.4.1  Γενική Νοσηλευτική</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_Toc365552338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12</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39" w:history="1">
            <w:r w:rsidR="00A052FC" w:rsidRPr="00A052FC">
              <w:rPr>
                <w:rStyle w:val="Hyperlink"/>
                <w:rFonts w:ascii="Arial" w:hAnsi="Arial" w:cs="Arial"/>
              </w:rPr>
              <w:t>Β.7.4.1.1  Κέντρα Πρωτοβάθμιας Φροντίδας Υγείας (ΚΠΦΥ)</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_Toc365552339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12</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0" w:history="1">
            <w:r w:rsidR="00A052FC" w:rsidRPr="00A052FC">
              <w:rPr>
                <w:rStyle w:val="Hyperlink"/>
                <w:rFonts w:ascii="Arial" w:hAnsi="Arial" w:cs="Arial"/>
              </w:rPr>
              <w:t>Β.7.4.1.2   Υπηρεσία Κατ’ Οίκον Νοσηλείας ( Κοινοτική Νοσηλευτική)</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_Toc365552340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13</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1" w:history="1">
            <w:r w:rsidR="00A052FC" w:rsidRPr="00A052FC">
              <w:rPr>
                <w:rStyle w:val="Hyperlink"/>
                <w:rFonts w:ascii="Arial" w:hAnsi="Arial" w:cs="Arial"/>
              </w:rPr>
              <w:t>Β.7.4.1.3   Νοσηλευτική  στο Τμήμα των Φυλακών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_Toc365552341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23</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2" w:history="1">
            <w:r w:rsidR="00A052FC" w:rsidRPr="00A052FC">
              <w:rPr>
                <w:rStyle w:val="Hyperlink"/>
                <w:rFonts w:ascii="Arial" w:hAnsi="Arial" w:cs="Arial"/>
              </w:rPr>
              <w:t>Β.7.4.1.4  Νοσηλευτική Αερολιμένων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_Toc365552342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24</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3" w:history="1">
            <w:r w:rsidR="00A052FC" w:rsidRPr="00A052FC">
              <w:rPr>
                <w:rStyle w:val="Hyperlink"/>
                <w:rFonts w:ascii="Arial" w:hAnsi="Arial" w:cs="Arial"/>
              </w:rPr>
              <w:t>Β.7.4.1.5  Νοσοκομειακή Φροντίδα</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_Toc365552343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24</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4" w:history="1">
            <w:r w:rsidR="00A052FC" w:rsidRPr="00A052FC">
              <w:rPr>
                <w:rStyle w:val="Hyperlink"/>
                <w:rFonts w:ascii="Arial" w:hAnsi="Arial" w:cs="Arial"/>
              </w:rPr>
              <w:t>Β.7.4.1.6  Πρόληψη και έλεγχος των Λοιμώξεων στους χώρους παροχής φροντίδας Υγείας από τους Νοσηλευτές Ελέγχου Νοσοκομειακών Λοιμώξεων: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_Toc365552344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27</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5" w:history="1">
            <w:r w:rsidR="00A052FC" w:rsidRPr="00A052FC">
              <w:rPr>
                <w:rStyle w:val="Hyperlink"/>
                <w:rFonts w:ascii="Arial" w:hAnsi="Arial" w:cs="Arial"/>
              </w:rPr>
              <w:t>Β.7.4.1.7 Κέντρο Αναφοράς Διαβήτη Νοσοκομείο Λάρνακας και Διαβητολογικές Κλινικές  Παλαιού Νος. Λάρνακας, ΑΚΥ Κοφίνου &amp; Ορμίδιας και Νοσοκομείο Αμμοχώστου</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_Toc365552345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30</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6" w:history="1">
            <w:r w:rsidR="00A052FC" w:rsidRPr="00A052FC">
              <w:rPr>
                <w:rStyle w:val="Hyperlink"/>
                <w:rFonts w:ascii="Arial" w:hAnsi="Arial" w:cs="Arial"/>
              </w:rPr>
              <w:t>Β.7.4.2  Τομέας Επισκεπτών/τριών Υγείας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_Toc365552346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30</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7" w:history="1">
            <w:r w:rsidR="00A052FC" w:rsidRPr="00A052FC">
              <w:rPr>
                <w:rStyle w:val="Hyperlink"/>
                <w:rFonts w:ascii="Arial" w:hAnsi="Arial" w:cs="Arial"/>
              </w:rPr>
              <w:t>Β.7.4.2.1. Κέντρα Προστασίας Μητρότητας και Ευημερίας Παιδιού</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_Toc365552347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31</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8" w:history="1">
            <w:r w:rsidR="00A052FC" w:rsidRPr="00A052FC">
              <w:rPr>
                <w:rStyle w:val="Hyperlink"/>
                <w:rFonts w:ascii="Arial" w:hAnsi="Arial" w:cs="Arial"/>
              </w:rPr>
              <w:t>Β. 7.4.2.2.Σχολική Νοσηλευτική</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_Toc365552348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34</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49" w:history="1">
            <w:r w:rsidR="00A052FC" w:rsidRPr="00A052FC">
              <w:rPr>
                <w:rStyle w:val="Hyperlink"/>
                <w:rFonts w:ascii="Arial" w:hAnsi="Arial" w:cs="Arial"/>
              </w:rPr>
              <w:t>Β.7.4.2.3. Κέντρα Εμβολιασμού Ενηλίκων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_Toc365552349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37</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0" w:history="1">
            <w:r w:rsidR="00A052FC" w:rsidRPr="00A052FC">
              <w:rPr>
                <w:rStyle w:val="Hyperlink"/>
                <w:rFonts w:ascii="Arial" w:hAnsi="Arial" w:cs="Arial"/>
              </w:rPr>
              <w:t>Β.7.4.2.4 Πρόληψη Λοιμωδών Νοσημάτων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_Toc365552350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38</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1" w:history="1">
            <w:r w:rsidR="00A052FC" w:rsidRPr="00A052FC">
              <w:rPr>
                <w:rStyle w:val="Hyperlink"/>
                <w:rFonts w:ascii="Arial" w:hAnsi="Arial" w:cs="Arial"/>
              </w:rPr>
              <w:t>Β.7.4.2.5 Υπηρεσίες προς Ειδικές Ομάδες Πληθυσμού</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_Toc365552351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38</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2" w:history="1">
            <w:r w:rsidR="00A052FC" w:rsidRPr="00A052FC">
              <w:rPr>
                <w:rStyle w:val="Hyperlink"/>
                <w:rFonts w:ascii="Arial" w:hAnsi="Arial" w:cs="Arial"/>
              </w:rPr>
              <w:t>Β.7.4.2.6. Οργάνωση εκδηλώσεων για επίκαιρα θέματα</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_Toc365552352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39</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3" w:history="1">
            <w:r w:rsidR="00A052FC" w:rsidRPr="00A052FC">
              <w:rPr>
                <w:rStyle w:val="Hyperlink"/>
                <w:rFonts w:ascii="Arial" w:hAnsi="Arial" w:cs="Arial"/>
              </w:rPr>
              <w:t>Β.7.4.3.  Νοσηλευτική Ψυχικής Υγείας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_Toc365552353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39</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4" w:history="1">
            <w:r w:rsidR="00A052FC" w:rsidRPr="00A052FC">
              <w:rPr>
                <w:rStyle w:val="Hyperlink"/>
                <w:rFonts w:ascii="Arial" w:hAnsi="Arial" w:cs="Arial"/>
              </w:rPr>
              <w:t>Β.7.4.3.1  Φροντίδα Εσωτερικής Νοσηλείας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_Toc365552354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42</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5" w:history="1">
            <w:r w:rsidR="00A052FC" w:rsidRPr="00A052FC">
              <w:rPr>
                <w:rStyle w:val="Hyperlink"/>
                <w:rFonts w:ascii="Arial" w:hAnsi="Arial" w:cs="Arial"/>
              </w:rPr>
              <w:t>Β.7.4.3.2 Κοινοτική Νοσηλευτική Ψυχικής Υγείας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_Toc365552355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42</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6" w:history="1">
            <w:r w:rsidR="00A052FC" w:rsidRPr="00A052FC">
              <w:rPr>
                <w:rStyle w:val="Hyperlink"/>
                <w:rFonts w:ascii="Arial" w:hAnsi="Arial" w:cs="Arial"/>
              </w:rPr>
              <w:t>Β.7.4.3.3  Ψυχική Υγεία Παιδιών και Εφήβων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_Toc365552356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44</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7" w:history="1">
            <w:r w:rsidR="00A052FC" w:rsidRPr="00A052FC">
              <w:rPr>
                <w:rStyle w:val="Hyperlink"/>
                <w:rFonts w:ascii="Arial" w:hAnsi="Arial" w:cs="Arial"/>
              </w:rPr>
              <w:t>Β.7.4.3.4 Τμήμα Ενδοονοσοκομειακής Νοσηλείας Εφήβων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_Toc365552357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48</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8" w:history="1">
            <w:r w:rsidR="00A052FC" w:rsidRPr="00A052FC">
              <w:rPr>
                <w:rStyle w:val="Hyperlink"/>
                <w:rFonts w:ascii="Arial" w:hAnsi="Arial" w:cs="Arial"/>
              </w:rPr>
              <w:t>Β.7.4.3.5   Νοσηλευτική στον τομέα των Τοξικοεξαρτήσεων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_Toc365552358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48</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59" w:history="1">
            <w:r w:rsidR="00A052FC" w:rsidRPr="00A052FC">
              <w:rPr>
                <w:rStyle w:val="Hyperlink"/>
                <w:rFonts w:ascii="Arial" w:hAnsi="Arial" w:cs="Arial"/>
              </w:rPr>
              <w:t>Β.7.4.3.6  Ψυχική Υγεία στο Τμήμα των Φυλακών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_Toc365552359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52</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60" w:history="1">
            <w:r w:rsidR="00A052FC" w:rsidRPr="00A052FC">
              <w:rPr>
                <w:rStyle w:val="Hyperlink"/>
                <w:rFonts w:ascii="Arial" w:hAnsi="Arial" w:cs="Arial"/>
              </w:rPr>
              <w:t>Β.7.4.4.  Μαιευτική</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_Toc365552360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53</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61" w:history="1">
            <w:r w:rsidR="00A052FC" w:rsidRPr="00A052FC">
              <w:rPr>
                <w:rStyle w:val="Hyperlink"/>
                <w:rFonts w:ascii="Arial" w:hAnsi="Arial" w:cs="Arial"/>
              </w:rPr>
              <w:t>Β.7.4.4.1 Κλινική Προγεννητικής Φροντίδας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_Toc365552361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54</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62" w:history="1">
            <w:r w:rsidR="00A052FC" w:rsidRPr="00A052FC">
              <w:rPr>
                <w:rStyle w:val="Hyperlink"/>
                <w:rFonts w:ascii="Arial" w:hAnsi="Arial" w:cs="Arial"/>
              </w:rPr>
              <w:t>Β.7.4.4.2 Τμήμα Προγεννητικής Διάγνωσης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_Toc365552362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55</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63" w:history="1">
            <w:r w:rsidR="00A052FC" w:rsidRPr="00A052FC">
              <w:rPr>
                <w:rStyle w:val="Hyperlink"/>
                <w:rFonts w:ascii="Arial" w:hAnsi="Arial" w:cs="Arial"/>
              </w:rPr>
              <w:t>Β.7.4.4.3  Τμήμα Τοκετών</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_Toc365552363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55</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64" w:history="1">
            <w:r w:rsidR="00A052FC" w:rsidRPr="00A052FC">
              <w:rPr>
                <w:rStyle w:val="Hyperlink"/>
                <w:rFonts w:ascii="Arial" w:hAnsi="Arial" w:cs="Arial"/>
              </w:rPr>
              <w:t>Β.7.4.4.4 Μαιευτικά Τμήματα</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_Toc365552364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56</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65" w:history="1">
            <w:r w:rsidR="00A052FC" w:rsidRPr="00A052FC">
              <w:rPr>
                <w:rStyle w:val="Hyperlink"/>
                <w:rFonts w:ascii="Arial" w:hAnsi="Arial" w:cs="Arial"/>
              </w:rPr>
              <w:t>Β.7.4.4.5 Προώθησης Μητρικού Θηλασμού</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_Toc365552365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56</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66" w:history="1">
            <w:r w:rsidR="00A052FC" w:rsidRPr="00A052FC">
              <w:rPr>
                <w:rStyle w:val="Hyperlink"/>
                <w:rFonts w:ascii="Arial" w:hAnsi="Arial" w:cs="Arial"/>
              </w:rPr>
              <w:t>Β.7.4.4.6 Διαλέξεις για Μέλλοντες Γονείς και Εγκύους –Ψυχοπροφυλακτική για εγκύους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_Toc365552366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58</w:t>
            </w:r>
            <w:r w:rsidRPr="00A052FC">
              <w:rPr>
                <w:rFonts w:ascii="Arial" w:hAnsi="Arial" w:cs="Arial"/>
                <w:webHidden/>
              </w:rPr>
              <w:fldChar w:fldCharType="end"/>
            </w:r>
          </w:hyperlink>
        </w:p>
        <w:p w:rsidR="00A052FC" w:rsidRPr="00A052FC" w:rsidRDefault="00913D2F" w:rsidP="00D96A04">
          <w:pPr>
            <w:pStyle w:val="TOC2"/>
            <w:tabs>
              <w:tab w:val="clear" w:pos="8493"/>
              <w:tab w:val="right" w:leader="dot" w:pos="9356"/>
            </w:tabs>
            <w:rPr>
              <w:rFonts w:ascii="Arial" w:eastAsiaTheme="minorEastAsia" w:hAnsi="Arial" w:cs="Arial"/>
              <w:b w:val="0"/>
            </w:rPr>
          </w:pPr>
          <w:hyperlink w:anchor="_Toc365552367" w:history="1">
            <w:r w:rsidR="00A052FC" w:rsidRPr="00A052FC">
              <w:rPr>
                <w:rStyle w:val="Hyperlink"/>
                <w:rFonts w:ascii="Arial" w:hAnsi="Arial" w:cs="Arial"/>
              </w:rPr>
              <w:t>Β.7.5.  Συμβούλιο Νοσηλευτικής και Μαιευτικής</w:t>
            </w:r>
            <w:r w:rsidR="00A052FC" w:rsidRPr="00A052FC">
              <w:rPr>
                <w:rFonts w:ascii="Arial" w:hAnsi="Arial" w:cs="Arial"/>
                <w:webHidden/>
              </w:rPr>
              <w:tab/>
            </w:r>
            <w:r w:rsidRPr="00A052FC">
              <w:rPr>
                <w:rFonts w:ascii="Arial" w:hAnsi="Arial" w:cs="Arial"/>
                <w:webHidden/>
              </w:rPr>
              <w:fldChar w:fldCharType="begin"/>
            </w:r>
            <w:r w:rsidR="00A052FC" w:rsidRPr="00A052FC">
              <w:rPr>
                <w:rFonts w:ascii="Arial" w:hAnsi="Arial" w:cs="Arial"/>
                <w:webHidden/>
              </w:rPr>
              <w:instrText xml:space="preserve"> PAGEREF _Toc365552367 \h </w:instrText>
            </w:r>
            <w:r w:rsidRPr="00A052FC">
              <w:rPr>
                <w:rFonts w:ascii="Arial" w:hAnsi="Arial" w:cs="Arial"/>
                <w:webHidden/>
              </w:rPr>
            </w:r>
            <w:r w:rsidRPr="00A052FC">
              <w:rPr>
                <w:rFonts w:ascii="Arial" w:hAnsi="Arial" w:cs="Arial"/>
                <w:webHidden/>
              </w:rPr>
              <w:fldChar w:fldCharType="separate"/>
            </w:r>
            <w:r w:rsidR="00683022">
              <w:rPr>
                <w:rFonts w:ascii="Arial" w:hAnsi="Arial" w:cs="Arial"/>
                <w:webHidden/>
              </w:rPr>
              <w:t>58</w:t>
            </w:r>
            <w:r w:rsidRPr="00A052FC">
              <w:rPr>
                <w:rFonts w:ascii="Arial" w:hAnsi="Arial" w:cs="Arial"/>
                <w:webHidden/>
              </w:rPr>
              <w:fldChar w:fldCharType="end"/>
            </w:r>
          </w:hyperlink>
        </w:p>
        <w:p w:rsidR="002838F2" w:rsidRPr="00A052FC" w:rsidRDefault="00913D2F" w:rsidP="00D96A04">
          <w:pPr>
            <w:tabs>
              <w:tab w:val="right" w:leader="dot" w:pos="9356"/>
            </w:tabs>
            <w:rPr>
              <w:rFonts w:ascii="Arial" w:hAnsi="Arial" w:cs="Arial"/>
              <w:sz w:val="24"/>
              <w:szCs w:val="24"/>
            </w:rPr>
          </w:pPr>
          <w:r w:rsidRPr="00A052FC">
            <w:rPr>
              <w:rFonts w:ascii="Arial" w:hAnsi="Arial" w:cs="Arial"/>
              <w:sz w:val="24"/>
              <w:szCs w:val="24"/>
            </w:rPr>
            <w:fldChar w:fldCharType="end"/>
          </w:r>
        </w:p>
      </w:sdtContent>
    </w:sdt>
    <w:p w:rsidR="00026F48" w:rsidRDefault="00026F48" w:rsidP="002838F2">
      <w:pPr>
        <w:spacing w:after="0" w:line="240" w:lineRule="auto"/>
        <w:rPr>
          <w:rFonts w:ascii="Arial" w:eastAsia="Calibri" w:hAnsi="Arial" w:cs="Arial"/>
          <w:b/>
          <w:sz w:val="24"/>
          <w:szCs w:val="24"/>
          <w:lang w:val="en-US"/>
        </w:rPr>
      </w:pPr>
    </w:p>
    <w:p w:rsidR="00026F48" w:rsidRPr="00026F48" w:rsidRDefault="00026F48" w:rsidP="00026F48">
      <w:pPr>
        <w:rPr>
          <w:rFonts w:ascii="Arial" w:eastAsia="Calibri" w:hAnsi="Arial" w:cs="Arial"/>
          <w:sz w:val="24"/>
          <w:szCs w:val="24"/>
          <w:lang w:val="en-US"/>
        </w:rPr>
      </w:pPr>
    </w:p>
    <w:p w:rsidR="00026F48" w:rsidRDefault="00026F48" w:rsidP="00026F48">
      <w:pPr>
        <w:rPr>
          <w:rFonts w:ascii="Arial" w:eastAsia="Calibri" w:hAnsi="Arial" w:cs="Arial"/>
          <w:sz w:val="24"/>
          <w:szCs w:val="24"/>
          <w:lang w:val="en-US"/>
        </w:rPr>
      </w:pPr>
    </w:p>
    <w:p w:rsidR="002838F2" w:rsidRPr="00026F48" w:rsidRDefault="00026F48" w:rsidP="00026F48">
      <w:pPr>
        <w:tabs>
          <w:tab w:val="left" w:pos="7425"/>
        </w:tabs>
        <w:rPr>
          <w:rFonts w:ascii="Arial" w:eastAsia="Calibri" w:hAnsi="Arial" w:cs="Arial"/>
          <w:sz w:val="24"/>
          <w:szCs w:val="24"/>
          <w:lang w:val="en-US"/>
        </w:rPr>
      </w:pPr>
      <w:r>
        <w:rPr>
          <w:rFonts w:ascii="Arial" w:eastAsia="Calibri" w:hAnsi="Arial" w:cs="Arial"/>
          <w:sz w:val="24"/>
          <w:szCs w:val="24"/>
          <w:lang w:val="en-US"/>
        </w:rPr>
        <w:tab/>
      </w:r>
    </w:p>
    <w:p w:rsidR="00CF032A" w:rsidRPr="00A052FC" w:rsidRDefault="00CF032A" w:rsidP="002838F2">
      <w:pPr>
        <w:pStyle w:val="Heading1"/>
        <w:spacing w:before="0" w:after="0" w:line="240" w:lineRule="auto"/>
        <w:rPr>
          <w:color w:val="auto"/>
          <w:sz w:val="24"/>
          <w:szCs w:val="24"/>
        </w:rPr>
      </w:pPr>
      <w:bookmarkStart w:id="0" w:name="_Toc157270989"/>
      <w:bookmarkStart w:id="1" w:name="_Toc287007536"/>
      <w:bookmarkStart w:id="2" w:name="_Toc365549807"/>
      <w:bookmarkStart w:id="3" w:name="_Toc365549997"/>
      <w:bookmarkStart w:id="4" w:name="_Toc365552329"/>
      <w:r w:rsidRPr="00A052FC">
        <w:rPr>
          <w:color w:val="auto"/>
          <w:sz w:val="24"/>
          <w:szCs w:val="24"/>
        </w:rPr>
        <w:lastRenderedPageBreak/>
        <w:t>Β.7.  ΔΙΕΥΘΥΝΣΗ ΝΟΣΗΛΕΥΤΙΚΩΝ ΥΠΗΡΕΣΙΩΝ</w:t>
      </w:r>
      <w:bookmarkEnd w:id="0"/>
      <w:bookmarkEnd w:id="1"/>
      <w:bookmarkEnd w:id="2"/>
      <w:bookmarkEnd w:id="3"/>
      <w:bookmarkEnd w:id="4"/>
    </w:p>
    <w:p w:rsidR="002838F2" w:rsidRPr="006A5174" w:rsidRDefault="00CF032A" w:rsidP="00264A52">
      <w:pPr>
        <w:pStyle w:val="Heading2"/>
      </w:pPr>
      <w:bookmarkStart w:id="5" w:name="_Toc157270991"/>
      <w:bookmarkStart w:id="6" w:name="_Toc287007537"/>
      <w:bookmarkStart w:id="7" w:name="_Toc365552330"/>
      <w:r w:rsidRPr="00A052FC">
        <w:t>Β.7.1 Εισαγωγή</w:t>
      </w:r>
      <w:bookmarkEnd w:id="5"/>
      <w:bookmarkEnd w:id="6"/>
      <w:bookmarkEnd w:id="7"/>
    </w:p>
    <w:p w:rsidR="00CF032A" w:rsidRPr="00A052FC" w:rsidRDefault="00CF032A" w:rsidP="002838F2">
      <w:pPr>
        <w:autoSpaceDE w:val="0"/>
        <w:autoSpaceDN w:val="0"/>
        <w:adjustRightInd w:val="0"/>
        <w:spacing w:after="0" w:line="240" w:lineRule="auto"/>
        <w:jc w:val="both"/>
        <w:rPr>
          <w:rFonts w:ascii="Arial" w:eastAsia="Times New Roman" w:hAnsi="Arial" w:cs="Arial"/>
          <w:sz w:val="24"/>
          <w:szCs w:val="24"/>
        </w:rPr>
      </w:pPr>
      <w:r w:rsidRPr="00A052FC">
        <w:rPr>
          <w:rFonts w:ascii="Arial" w:eastAsia="Times New Roman" w:hAnsi="Arial" w:cs="Arial"/>
          <w:sz w:val="24"/>
          <w:szCs w:val="24"/>
          <w:lang w:eastAsia="el-GR"/>
        </w:rPr>
        <w:t xml:space="preserve">Η Νοσηλευτική είναι επιστήμη υγείας, αναπόσπαστο μέρος του συστήματος υγείας και διαδραματίζει πρωταρχικό ρόλο στην οργάνωση και λειτουργία της φροντίδας υγείας που παρέχεται σε κάθε κοινωνία. Ο ρόλος των νοσηλευτών δεν περιορίζεται μόνο σε παρεμβάσεις για την αποκατάσταση της υγείας αλλά επεκτείνεται και σε άλλες παρεμβάσεις που έχουν σκοπό την πρόληψη ασθενειών και επιπλοκών καθώς επίσης τη διατήρηση και προαγωγή του επιπέδου υγείας του πληθυσμού. Η Νοσηλευτική περιλαμβάνει </w:t>
      </w:r>
      <w:r w:rsidRPr="00A052FC">
        <w:rPr>
          <w:rFonts w:ascii="Arial" w:eastAsia="Times New Roman" w:hAnsi="Arial" w:cs="Arial"/>
          <w:sz w:val="24"/>
          <w:szCs w:val="24"/>
        </w:rPr>
        <w:t>μεταξύ άλλων την παροχή φροντίδας υγείας προς άτομα και ομάδες όλων των ηλικιών, σε όλα τα</w:t>
      </w:r>
      <w:r w:rsidR="002838F2" w:rsidRPr="00A052FC">
        <w:rPr>
          <w:rFonts w:ascii="Arial" w:eastAsia="Times New Roman" w:hAnsi="Arial" w:cs="Arial"/>
          <w:sz w:val="24"/>
          <w:szCs w:val="24"/>
        </w:rPr>
        <w:t xml:space="preserve"> πεδία της δραστηριότητάς τους.</w:t>
      </w:r>
    </w:p>
    <w:p w:rsidR="002838F2" w:rsidRPr="00A052FC" w:rsidRDefault="002838F2" w:rsidP="002838F2">
      <w:pPr>
        <w:autoSpaceDE w:val="0"/>
        <w:autoSpaceDN w:val="0"/>
        <w:adjustRightInd w:val="0"/>
        <w:spacing w:after="0" w:line="240" w:lineRule="auto"/>
        <w:jc w:val="both"/>
        <w:rPr>
          <w:rFonts w:ascii="Arial" w:eastAsia="Times New Roman" w:hAnsi="Arial" w:cs="Arial"/>
          <w:sz w:val="24"/>
          <w:szCs w:val="24"/>
        </w:rPr>
      </w:pPr>
    </w:p>
    <w:p w:rsidR="00CF032A" w:rsidRPr="009A6FB2" w:rsidRDefault="00CF032A" w:rsidP="002838F2">
      <w:pPr>
        <w:tabs>
          <w:tab w:val="right" w:pos="8640"/>
        </w:tabs>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Διεύθυνση Νοσηλευτικών Υπηρεσιών αναγνωρίζοντας το βάρος τέτοιας ευθύνης, έχει σχεδιάσει στρατηγικές για την ανάπτυξη/διοίκηση του νοσηλευτικού</w:t>
      </w:r>
      <w:r w:rsidR="00C729D9">
        <w:rPr>
          <w:rFonts w:ascii="Arial" w:eastAsia="Times New Roman" w:hAnsi="Arial" w:cs="Arial"/>
          <w:sz w:val="24"/>
          <w:szCs w:val="24"/>
          <w:lang w:eastAsia="el-GR"/>
        </w:rPr>
        <w:t>/μαιευτικού</w:t>
      </w:r>
      <w:r w:rsidRPr="00A052FC">
        <w:rPr>
          <w:rFonts w:ascii="Arial" w:eastAsia="Times New Roman" w:hAnsi="Arial" w:cs="Arial"/>
          <w:sz w:val="24"/>
          <w:szCs w:val="24"/>
          <w:lang w:eastAsia="el-GR"/>
        </w:rPr>
        <w:t xml:space="preserve"> προσωπικού, την παροχή ποιοτικά αναβαθμισμένης νοσηλευτικής</w:t>
      </w:r>
      <w:r w:rsidR="00C729D9">
        <w:rPr>
          <w:rFonts w:ascii="Arial" w:eastAsia="Times New Roman" w:hAnsi="Arial" w:cs="Arial"/>
          <w:sz w:val="24"/>
          <w:szCs w:val="24"/>
          <w:lang w:eastAsia="el-GR"/>
        </w:rPr>
        <w:t xml:space="preserve">/μαιευτικής </w:t>
      </w:r>
      <w:r w:rsidRPr="00A052FC">
        <w:rPr>
          <w:rFonts w:ascii="Arial" w:eastAsia="Times New Roman" w:hAnsi="Arial" w:cs="Arial"/>
          <w:sz w:val="24"/>
          <w:szCs w:val="24"/>
          <w:lang w:eastAsia="el-GR"/>
        </w:rPr>
        <w:t xml:space="preserve"> φροντίδας και την προαγωγή και διατήρηση του επιπέδου υγείας των πολιτών.</w:t>
      </w:r>
    </w:p>
    <w:p w:rsidR="002838F2" w:rsidRPr="009A6FB2" w:rsidRDefault="002838F2" w:rsidP="002838F2">
      <w:pPr>
        <w:tabs>
          <w:tab w:val="right" w:pos="8640"/>
        </w:tabs>
        <w:spacing w:after="0" w:line="240" w:lineRule="auto"/>
        <w:jc w:val="both"/>
        <w:rPr>
          <w:rFonts w:ascii="Arial" w:eastAsia="Times New Roman" w:hAnsi="Arial" w:cs="Arial"/>
          <w:sz w:val="24"/>
          <w:szCs w:val="24"/>
          <w:lang w:eastAsia="el-GR"/>
        </w:rPr>
      </w:pPr>
    </w:p>
    <w:p w:rsidR="00CF032A" w:rsidRPr="009A6FB2" w:rsidRDefault="00CF032A" w:rsidP="002838F2">
      <w:pPr>
        <w:tabs>
          <w:tab w:val="right" w:pos="8640"/>
        </w:tabs>
        <w:spacing w:after="0" w:line="240" w:lineRule="auto"/>
        <w:jc w:val="both"/>
        <w:rPr>
          <w:rFonts w:ascii="Arial" w:eastAsia="Times New Roman" w:hAnsi="Arial" w:cs="Arial"/>
          <w:sz w:val="24"/>
          <w:szCs w:val="24"/>
          <w:lang w:eastAsia="el-GR"/>
        </w:rPr>
      </w:pPr>
      <w:r w:rsidRPr="00A052FC">
        <w:rPr>
          <w:rFonts w:ascii="Arial" w:eastAsia="Times New Roman" w:hAnsi="Arial" w:cs="Arial"/>
          <w:b/>
          <w:bCs/>
          <w:sz w:val="24"/>
          <w:szCs w:val="24"/>
          <w:lang w:eastAsia="el-GR"/>
        </w:rPr>
        <w:t xml:space="preserve">Το όραμα </w:t>
      </w:r>
      <w:r w:rsidRPr="00A052FC">
        <w:rPr>
          <w:rFonts w:ascii="Arial" w:eastAsia="Times New Roman" w:hAnsi="Arial" w:cs="Arial"/>
          <w:bCs/>
          <w:sz w:val="24"/>
          <w:szCs w:val="24"/>
          <w:lang w:eastAsia="el-GR"/>
        </w:rPr>
        <w:t>της Διεύθυνσης Νοσηλευτικών Υπηρεσιών</w:t>
      </w:r>
      <w:r w:rsidRPr="00A052FC">
        <w:rPr>
          <w:rFonts w:ascii="Arial" w:eastAsia="Times New Roman" w:hAnsi="Arial" w:cs="Arial"/>
          <w:sz w:val="24"/>
          <w:szCs w:val="24"/>
          <w:lang w:eastAsia="el-GR"/>
        </w:rPr>
        <w:t xml:space="preserve"> περιλαμβάνει:</w:t>
      </w:r>
    </w:p>
    <w:p w:rsidR="002838F2" w:rsidRPr="009A6FB2" w:rsidRDefault="002838F2" w:rsidP="002838F2">
      <w:pPr>
        <w:tabs>
          <w:tab w:val="right" w:pos="8640"/>
        </w:tabs>
        <w:spacing w:after="0" w:line="240" w:lineRule="auto"/>
        <w:jc w:val="both"/>
        <w:rPr>
          <w:rFonts w:ascii="Arial" w:eastAsia="Times New Roman" w:hAnsi="Arial" w:cs="Arial"/>
          <w:sz w:val="24"/>
          <w:szCs w:val="24"/>
          <w:lang w:eastAsia="el-GR"/>
        </w:rPr>
      </w:pPr>
    </w:p>
    <w:p w:rsidR="00CF032A" w:rsidRPr="00A052FC" w:rsidRDefault="00CF032A" w:rsidP="002838F2">
      <w:pPr>
        <w:numPr>
          <w:ilvl w:val="0"/>
          <w:numId w:val="4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 συνεχή βελτίωση  της νοσηλευτικής φροντίδας με προληπτικές και θεραπευτικές παρεμβάσεις·</w:t>
      </w:r>
    </w:p>
    <w:p w:rsidR="00CF032A" w:rsidRPr="00A052FC" w:rsidRDefault="00CF032A" w:rsidP="002838F2">
      <w:pPr>
        <w:numPr>
          <w:ilvl w:val="0"/>
          <w:numId w:val="4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Την αναπροσαρμογή της παρεχόμενης φροντίδας υγείας στις εκάστοτε ανάγκες των ατόμων, οικογενειών και κοινοτήτων·</w:t>
      </w:r>
    </w:p>
    <w:p w:rsidR="00CF032A" w:rsidRPr="00A052FC" w:rsidRDefault="00CF032A" w:rsidP="002838F2">
      <w:pPr>
        <w:numPr>
          <w:ilvl w:val="0"/>
          <w:numId w:val="4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 συνεχή αναβάθμιση των επιπέδων υγ</w:t>
      </w:r>
      <w:r w:rsidR="002838F2" w:rsidRPr="00A052FC">
        <w:rPr>
          <w:rFonts w:ascii="Arial" w:eastAsia="Times New Roman" w:hAnsi="Arial" w:cs="Arial"/>
          <w:sz w:val="24"/>
          <w:szCs w:val="24"/>
          <w:lang w:eastAsia="el-GR"/>
        </w:rPr>
        <w:t>είας συνολικά του πληθυσμού.</w:t>
      </w:r>
    </w:p>
    <w:p w:rsidR="002838F2" w:rsidRPr="00A052FC" w:rsidRDefault="002838F2" w:rsidP="002838F2">
      <w:pPr>
        <w:spacing w:after="0" w:line="240" w:lineRule="auto"/>
        <w:ind w:left="720"/>
        <w:jc w:val="both"/>
        <w:rPr>
          <w:rFonts w:ascii="Arial" w:eastAsia="Times New Roman" w:hAnsi="Arial" w:cs="Arial"/>
          <w:sz w:val="24"/>
          <w:szCs w:val="24"/>
          <w:lang w:eastAsia="el-GR"/>
        </w:rPr>
      </w:pPr>
    </w:p>
    <w:p w:rsidR="00CF032A" w:rsidRPr="00A052FC" w:rsidRDefault="00CF032A" w:rsidP="002838F2">
      <w:pPr>
        <w:tabs>
          <w:tab w:val="right" w:pos="8640"/>
        </w:tabs>
        <w:spacing w:after="0" w:line="240" w:lineRule="auto"/>
        <w:jc w:val="both"/>
        <w:rPr>
          <w:rFonts w:ascii="Arial" w:eastAsia="Times New Roman" w:hAnsi="Arial" w:cs="Arial"/>
          <w:sz w:val="24"/>
          <w:szCs w:val="24"/>
          <w:lang w:val="en-US" w:eastAsia="el-GR"/>
        </w:rPr>
      </w:pPr>
      <w:r w:rsidRPr="00A052FC">
        <w:rPr>
          <w:rFonts w:ascii="Arial" w:eastAsia="Times New Roman" w:hAnsi="Arial" w:cs="Arial"/>
          <w:b/>
          <w:bCs/>
          <w:sz w:val="24"/>
          <w:szCs w:val="24"/>
          <w:lang w:eastAsia="el-GR"/>
        </w:rPr>
        <w:t>Ο Στρατηγικός Σχεδιασμός</w:t>
      </w:r>
      <w:r w:rsidRPr="00A052FC">
        <w:rPr>
          <w:rFonts w:ascii="Arial" w:eastAsia="Times New Roman" w:hAnsi="Arial" w:cs="Arial"/>
          <w:sz w:val="24"/>
          <w:szCs w:val="24"/>
          <w:lang w:eastAsia="el-GR"/>
        </w:rPr>
        <w:t xml:space="preserve"> της Διεύθυνσης Νοσηλευτικών Υπηρεσιών καθορίζεται βάσει της κείμενης Νομοθεσίας περί Νοσηλευτικής και Μαιευτικής (1988 -2012), των συστάσεων της Παγκόσμιας Οργάνωσης Υγείας και της Ευρωπαϊκής Ένωσης και των αποτελεσμάτων επιδημιολογικών ερευνών και των υφιστάμενων αναγκών υγείας του λαού. Συγκεκριμένα επικεντρώνεται  </w:t>
      </w:r>
      <w:r w:rsidRPr="00A052FC">
        <w:rPr>
          <w:rFonts w:ascii="Arial" w:eastAsia="Times New Roman" w:hAnsi="Arial" w:cs="Arial"/>
          <w:b/>
          <w:sz w:val="24"/>
          <w:szCs w:val="24"/>
          <w:lang w:eastAsia="el-GR"/>
        </w:rPr>
        <w:t>σε τέσσερις  βασικούς τομείς</w:t>
      </w:r>
      <w:r w:rsidRPr="00A052FC">
        <w:rPr>
          <w:rFonts w:ascii="Arial" w:eastAsia="Times New Roman" w:hAnsi="Arial" w:cs="Arial"/>
          <w:sz w:val="24"/>
          <w:szCs w:val="24"/>
          <w:lang w:eastAsia="el-GR"/>
        </w:rPr>
        <w:t>:</w:t>
      </w:r>
    </w:p>
    <w:p w:rsidR="002838F2" w:rsidRPr="00A052FC" w:rsidRDefault="002838F2" w:rsidP="002838F2">
      <w:pPr>
        <w:tabs>
          <w:tab w:val="right" w:pos="8640"/>
        </w:tabs>
        <w:spacing w:after="0" w:line="240" w:lineRule="auto"/>
        <w:jc w:val="both"/>
        <w:rPr>
          <w:rFonts w:ascii="Arial" w:eastAsia="Times New Roman" w:hAnsi="Arial" w:cs="Arial"/>
          <w:sz w:val="24"/>
          <w:szCs w:val="24"/>
          <w:lang w:val="en-US" w:eastAsia="el-GR"/>
        </w:rPr>
      </w:pPr>
    </w:p>
    <w:p w:rsidR="00CF032A" w:rsidRPr="00A052FC" w:rsidRDefault="00CF032A" w:rsidP="002838F2">
      <w:pPr>
        <w:numPr>
          <w:ilvl w:val="0"/>
          <w:numId w:val="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Το σχεδιασμό, τη διαμόρφωση και την εφαρμογή πολιτικής για όλες τις νοσηλευτικές παρεμβάσεις και τη συμμετοχή στη διαμόρφωση της γενικότερης πολιτικής του Υπουργείου Υγείας·</w:t>
      </w:r>
    </w:p>
    <w:p w:rsidR="00CF032A" w:rsidRPr="00A052FC" w:rsidRDefault="00CF032A" w:rsidP="002838F2">
      <w:pPr>
        <w:numPr>
          <w:ilvl w:val="0"/>
          <w:numId w:val="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 Διοίκηση και Ανάπτυξη Ανθρώπινου Δυναμικού·</w:t>
      </w:r>
    </w:p>
    <w:p w:rsidR="00CF032A" w:rsidRPr="00A052FC" w:rsidRDefault="00CF032A" w:rsidP="002838F2">
      <w:pPr>
        <w:numPr>
          <w:ilvl w:val="0"/>
          <w:numId w:val="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 συνεχιζόμενη βελτίωση και τη διασφάλιση της ποιότητας των Νοσηλευτικών Υπηρεσιών·</w:t>
      </w:r>
    </w:p>
    <w:p w:rsidR="00CF032A" w:rsidRPr="00A052FC" w:rsidRDefault="00CF032A" w:rsidP="002838F2">
      <w:pPr>
        <w:numPr>
          <w:ilvl w:val="0"/>
          <w:numId w:val="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Το σχεδιασμό και την ανάπτυξη πολιτικής για τη Νοσηλευτική Εκπαίδευση.</w:t>
      </w:r>
    </w:p>
    <w:p w:rsidR="002838F2" w:rsidRPr="00A052FC" w:rsidRDefault="002838F2" w:rsidP="002838F2">
      <w:pPr>
        <w:spacing w:after="0" w:line="240" w:lineRule="auto"/>
        <w:ind w:left="720"/>
        <w:jc w:val="both"/>
        <w:rPr>
          <w:rFonts w:ascii="Arial" w:eastAsia="Times New Roman" w:hAnsi="Arial" w:cs="Arial"/>
          <w:sz w:val="24"/>
          <w:szCs w:val="24"/>
          <w:lang w:eastAsia="el-GR"/>
        </w:rPr>
      </w:pPr>
    </w:p>
    <w:p w:rsidR="002838F2" w:rsidRPr="006A5174" w:rsidRDefault="00CF032A" w:rsidP="00264A52">
      <w:pPr>
        <w:pStyle w:val="Heading2"/>
      </w:pPr>
      <w:bookmarkStart w:id="8" w:name="_Toc157270992"/>
      <w:bookmarkStart w:id="9" w:name="_Toc287007538"/>
      <w:bookmarkStart w:id="10" w:name="_Toc365552331"/>
      <w:r w:rsidRPr="00A052FC">
        <w:t>Β.7.2 Ανθρώπινο Δυναμικ</w:t>
      </w:r>
      <w:bookmarkEnd w:id="8"/>
      <w:r w:rsidRPr="00A052FC">
        <w:t>ό/Διοίκηση</w:t>
      </w:r>
      <w:bookmarkEnd w:id="9"/>
      <w:bookmarkEnd w:id="10"/>
    </w:p>
    <w:p w:rsidR="00CF032A" w:rsidRPr="009A6FB2" w:rsidRDefault="00CF032A"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διασφάλιση επαρκούς και ασφαλούς στελέχωσης όλων των υπηρεσιών παροχής νοσηλευτικής φροντίδας αποτελεί έργο συνεχούς προσπάθειας βελτίωσης των Νοσηλευτικών Υπηρεσιών το οπ</w:t>
      </w:r>
      <w:r w:rsidR="00403791" w:rsidRPr="00A052FC">
        <w:rPr>
          <w:rFonts w:ascii="Arial" w:eastAsia="Times New Roman" w:hAnsi="Arial" w:cs="Arial"/>
          <w:sz w:val="24"/>
          <w:szCs w:val="24"/>
          <w:lang w:eastAsia="el-GR"/>
        </w:rPr>
        <w:t>οίο συνεχίστηκε και κατά το 2012</w:t>
      </w:r>
      <w:r w:rsidRPr="00A052FC">
        <w:rPr>
          <w:rFonts w:ascii="Arial" w:eastAsia="Times New Roman" w:hAnsi="Arial" w:cs="Arial"/>
          <w:sz w:val="24"/>
          <w:szCs w:val="24"/>
          <w:lang w:eastAsia="el-GR"/>
        </w:rPr>
        <w:t>. Για το σκοπό αυτό, η Διεύθυνση Νοσηλευτικών Υπηρεσιών διεκπεραίωσε τις απαραίτητες διαδικασίες για πλήρωση των κενών μόνιμων θέσεων, πρόσληψη προσωπικού με έκτακτα συμβόλαια, προαγωγές, μετακινήσεις, μεταθέσεις, αποσπάσεις και αφυπηρετήσεις, παραιτήσεις, καθώς και θέσεις που έχουν εγκριθεί για την επέκταση και ενίσχυση υφιστάμενων υπηρεσιών.</w:t>
      </w:r>
    </w:p>
    <w:p w:rsidR="002838F2" w:rsidRPr="009A6FB2" w:rsidRDefault="002838F2" w:rsidP="002838F2">
      <w:pPr>
        <w:spacing w:after="0" w:line="240" w:lineRule="auto"/>
        <w:jc w:val="both"/>
        <w:rPr>
          <w:rFonts w:ascii="Arial" w:eastAsia="Times New Roman" w:hAnsi="Arial" w:cs="Arial"/>
          <w:sz w:val="24"/>
          <w:szCs w:val="24"/>
          <w:lang w:eastAsia="el-GR"/>
        </w:rPr>
      </w:pPr>
    </w:p>
    <w:p w:rsidR="00CF032A" w:rsidRPr="009A6FB2" w:rsidRDefault="00CF032A"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lastRenderedPageBreak/>
        <w:t>Για τις πιο πάνω διεργασίες σ’ όλους τους κλάδους  λειτουργεί μηχανισμός συνεχούς προώθησης των διαδικασιών,  μέσα στα πλαίσια των σχετικών νομοθεσιών,  ώστε να διατηρείται η λειτουργική δομή της νοσηλευτικής ιεραρχίας σ’ όλες τις Νοσηλευτικές Υπηρεσίες.</w:t>
      </w:r>
    </w:p>
    <w:p w:rsidR="002838F2" w:rsidRPr="009A6FB2" w:rsidRDefault="002838F2" w:rsidP="002838F2">
      <w:pPr>
        <w:spacing w:after="0" w:line="240" w:lineRule="auto"/>
        <w:jc w:val="both"/>
        <w:rPr>
          <w:rFonts w:ascii="Arial" w:eastAsia="Times New Roman" w:hAnsi="Arial" w:cs="Arial"/>
          <w:sz w:val="24"/>
          <w:szCs w:val="24"/>
          <w:lang w:eastAsia="el-GR"/>
        </w:rPr>
      </w:pPr>
    </w:p>
    <w:p w:rsidR="00CF032A" w:rsidRPr="00A052FC" w:rsidRDefault="00CF032A"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Η δομή της Διεύθυνσης Νοσηλευτικών Υπηρεσιών</w:t>
      </w:r>
      <w:r w:rsidRPr="00A052FC">
        <w:rPr>
          <w:rFonts w:ascii="Arial" w:eastAsia="Times New Roman" w:hAnsi="Arial" w:cs="Arial"/>
          <w:sz w:val="24"/>
          <w:szCs w:val="24"/>
          <w:lang w:eastAsia="el-GR"/>
        </w:rPr>
        <w:t xml:space="preserve"> αποτελείται από το </w:t>
      </w:r>
      <w:r w:rsidRPr="00A052FC">
        <w:rPr>
          <w:rFonts w:ascii="Arial" w:eastAsia="Times New Roman" w:hAnsi="Arial" w:cs="Arial"/>
          <w:b/>
          <w:sz w:val="24"/>
          <w:szCs w:val="24"/>
          <w:lang w:eastAsia="el-GR"/>
        </w:rPr>
        <w:t>Διευθυντή Νοσηλευτικών Υπηρεσιών</w:t>
      </w:r>
      <w:r w:rsidRPr="00A052FC">
        <w:rPr>
          <w:rFonts w:ascii="Arial" w:eastAsia="Times New Roman" w:hAnsi="Arial" w:cs="Arial"/>
          <w:sz w:val="24"/>
          <w:szCs w:val="24"/>
          <w:lang w:eastAsia="el-GR"/>
        </w:rPr>
        <w:t xml:space="preserve"> και τέσσερις (4)</w:t>
      </w:r>
      <w:r w:rsidRPr="00A052FC">
        <w:rPr>
          <w:rFonts w:ascii="Arial" w:eastAsia="Times New Roman" w:hAnsi="Arial" w:cs="Arial"/>
          <w:b/>
          <w:sz w:val="24"/>
          <w:szCs w:val="24"/>
          <w:lang w:eastAsia="el-GR"/>
        </w:rPr>
        <w:t xml:space="preserve"> Λειτουργούς Νοσηλευτικών Υπηρεσιών</w:t>
      </w:r>
      <w:r w:rsidRPr="00A052FC">
        <w:rPr>
          <w:rFonts w:ascii="Arial" w:eastAsia="Times New Roman" w:hAnsi="Arial" w:cs="Arial"/>
          <w:sz w:val="24"/>
          <w:szCs w:val="24"/>
          <w:lang w:eastAsia="el-GR"/>
        </w:rPr>
        <w:t xml:space="preserve"> στο επίπεδο της Διοίκησης του Υπουργείου Υγείας, με διοικητικά προϊστάμενο το Γενικό Διευθυντή. Για κάλυψη των αναγκών της Υπηρεσίας το προσωπικό της Διεύθυνσης Νοσηλευτικών Υπηρεσιών ενισχύεται με άλλους 4 Λειτουργούς</w:t>
      </w:r>
      <w:r w:rsidR="002D642B" w:rsidRPr="002D642B">
        <w:rPr>
          <w:rFonts w:ascii="Arial" w:eastAsia="Times New Roman" w:hAnsi="Arial" w:cs="Arial"/>
          <w:sz w:val="24"/>
          <w:szCs w:val="24"/>
          <w:lang w:eastAsia="el-GR"/>
        </w:rPr>
        <w:t xml:space="preserve"> </w:t>
      </w:r>
      <w:r w:rsidR="002D642B">
        <w:rPr>
          <w:rFonts w:ascii="Arial" w:eastAsia="Times New Roman" w:hAnsi="Arial" w:cs="Arial"/>
          <w:sz w:val="24"/>
          <w:szCs w:val="24"/>
          <w:lang w:eastAsia="el-GR"/>
        </w:rPr>
        <w:t>με απόσπαση</w:t>
      </w:r>
      <w:r w:rsidRPr="00A052FC">
        <w:rPr>
          <w:rFonts w:ascii="Arial" w:eastAsia="Times New Roman" w:hAnsi="Arial" w:cs="Arial"/>
          <w:sz w:val="24"/>
          <w:szCs w:val="24"/>
          <w:lang w:eastAsia="el-GR"/>
        </w:rPr>
        <w:t xml:space="preserve"> (3 Νοσηλευτικοί Λειτουργοί και 1 Επισκέπ</w:t>
      </w:r>
      <w:r w:rsidR="002D642B">
        <w:rPr>
          <w:rFonts w:ascii="Arial" w:eastAsia="Times New Roman" w:hAnsi="Arial" w:cs="Arial"/>
          <w:sz w:val="24"/>
          <w:szCs w:val="24"/>
          <w:lang w:eastAsia="el-GR"/>
        </w:rPr>
        <w:t xml:space="preserve">τρια Υγείας), 1 Διοικητικό Λειτουργό και 2 Γραφείς. </w:t>
      </w:r>
    </w:p>
    <w:p w:rsidR="006B2C90" w:rsidRPr="009A6FB2" w:rsidRDefault="006B2C90" w:rsidP="002838F2">
      <w:pPr>
        <w:spacing w:after="0" w:line="240" w:lineRule="auto"/>
        <w:rPr>
          <w:rFonts w:ascii="Arial" w:hAnsi="Arial" w:cs="Arial"/>
          <w:b/>
          <w:sz w:val="24"/>
          <w:szCs w:val="24"/>
          <w:u w:val="single"/>
        </w:rPr>
      </w:pPr>
    </w:p>
    <w:p w:rsidR="00D96A04" w:rsidRPr="00264A52" w:rsidRDefault="00366C79" w:rsidP="00264A52">
      <w:pPr>
        <w:pStyle w:val="Heading2"/>
      </w:pPr>
      <w:bookmarkStart w:id="11" w:name="_Toc365552332"/>
      <w:bookmarkStart w:id="12" w:name="_Toc287007539"/>
      <w:r w:rsidRPr="00A052FC">
        <w:t>Β.7.3 Διασφάλιση της Ποιότητας στη Νοσηλευτική</w:t>
      </w:r>
      <w:bookmarkEnd w:id="11"/>
    </w:p>
    <w:p w:rsidR="00366C79" w:rsidRPr="00A052FC" w:rsidRDefault="00366C79" w:rsidP="002838F2">
      <w:pPr>
        <w:spacing w:after="0" w:line="240" w:lineRule="auto"/>
        <w:jc w:val="both"/>
        <w:rPr>
          <w:rFonts w:ascii="Arial" w:hAnsi="Arial" w:cs="Arial"/>
          <w:sz w:val="24"/>
          <w:szCs w:val="24"/>
          <w:lang w:eastAsia="el-GR"/>
        </w:rPr>
      </w:pPr>
      <w:r w:rsidRPr="00A052FC">
        <w:rPr>
          <w:rFonts w:ascii="Arial" w:hAnsi="Arial" w:cs="Arial"/>
          <w:sz w:val="24"/>
          <w:szCs w:val="24"/>
          <w:lang w:eastAsia="el-GR"/>
        </w:rPr>
        <w:t>Η διασφάλιση της ποιότητας στη Νοσηλευτική πρακτική αποτελεί ένα από τους βασικούς τομείς της πολιτικής που εφαρμόζουν οι Νοσηλευτικές Υπηρεσίες. Η ποιότητα στη νοσηλευτική φροντίδα αποτελεί πρωταρχική υποχρέωση των νοσηλευτών, δικαίωμα των ασθενών και συντελεστή επιτάχυνσης της προόδου, επιστημονικής και κλι</w:t>
      </w:r>
      <w:r w:rsidR="002838F2" w:rsidRPr="00A052FC">
        <w:rPr>
          <w:rFonts w:ascii="Arial" w:hAnsi="Arial" w:cs="Arial"/>
          <w:sz w:val="24"/>
          <w:szCs w:val="24"/>
          <w:lang w:eastAsia="el-GR"/>
        </w:rPr>
        <w:t>νικής, του νοσηλευτικού έργου.</w:t>
      </w:r>
    </w:p>
    <w:p w:rsidR="002838F2" w:rsidRPr="00A052FC" w:rsidRDefault="002838F2" w:rsidP="002838F2">
      <w:pPr>
        <w:spacing w:after="0" w:line="240" w:lineRule="auto"/>
        <w:jc w:val="both"/>
        <w:rPr>
          <w:rFonts w:ascii="Arial" w:hAnsi="Arial" w:cs="Arial"/>
          <w:sz w:val="24"/>
          <w:szCs w:val="24"/>
          <w:lang w:eastAsia="el-GR"/>
        </w:rPr>
      </w:pPr>
    </w:p>
    <w:p w:rsidR="00366C79" w:rsidRPr="009A6FB2" w:rsidRDefault="00366C79" w:rsidP="002838F2">
      <w:pPr>
        <w:spacing w:after="0" w:line="240" w:lineRule="auto"/>
        <w:jc w:val="both"/>
        <w:rPr>
          <w:rFonts w:ascii="Arial" w:hAnsi="Arial" w:cs="Arial"/>
          <w:sz w:val="24"/>
          <w:szCs w:val="24"/>
          <w:lang w:eastAsia="el-GR"/>
        </w:rPr>
      </w:pPr>
      <w:r w:rsidRPr="00A052FC">
        <w:rPr>
          <w:rFonts w:ascii="Arial" w:hAnsi="Arial" w:cs="Arial"/>
          <w:sz w:val="24"/>
          <w:szCs w:val="24"/>
          <w:lang w:eastAsia="el-GR"/>
        </w:rPr>
        <w:t>Για το σκοπό αυτό συνεχίστηκαν και ολοκληρώθηκαν, σε συνεργασία με άλλους Φορείς/Σώματα Νοσηλευτικής/Μαιευτικής η εργασία των Συντονιστικών Επιτροπών Νοσηλευτικής και Μαιευτικής για συζήτηση και διαχείριση διαφόρων ζητημάτων σχετικά με την άσκηση της Νοσηλευτικής και Μαιευτικής στην Κύπρο. Συγκεκριμένα, στις εν λόγω Επιτροπές συμμετείχαν ακαδημαϊκοί εμπειρογνώμονες και εκπρόσωποι από τον Παγκύπριο Σύνδεσμο Νοσηλευτών και Μαιών, το Συμβούλιο Νοσηλευτικής και Μαιευτικής Κύπρου, τους Κλάδους Γενικής Νοσηλευτικής και Νοσηλευτικής Ψυχικής Υγείας της Παγκύπριας Συντεχνίας Δημοσίων Υπαλλήλων, της Παγκύπριας Συντεχνίας Νοσηλευτών και της νοσηλευτικής διοίκησης των Δημόσιων Νοσηλευτηρίων. Αντίστοιχες Επιτροπές λειτούργησαν και εργάστηκαν για θέματα που αφορούν την άσκηση της Μαιευτικής στην Κύπρο.</w:t>
      </w:r>
    </w:p>
    <w:p w:rsidR="002838F2" w:rsidRPr="009A6FB2" w:rsidRDefault="002838F2" w:rsidP="002838F2">
      <w:pPr>
        <w:spacing w:after="0" w:line="240" w:lineRule="auto"/>
        <w:jc w:val="both"/>
        <w:rPr>
          <w:rFonts w:ascii="Arial" w:hAnsi="Arial" w:cs="Arial"/>
          <w:sz w:val="24"/>
          <w:szCs w:val="24"/>
          <w:lang w:eastAsia="el-GR"/>
        </w:rPr>
      </w:pPr>
    </w:p>
    <w:p w:rsidR="00366C79" w:rsidRPr="009A6FB2" w:rsidRDefault="00366C79" w:rsidP="002838F2">
      <w:pPr>
        <w:spacing w:after="0" w:line="240" w:lineRule="auto"/>
        <w:jc w:val="both"/>
        <w:rPr>
          <w:rFonts w:ascii="Arial" w:hAnsi="Arial" w:cs="Arial"/>
          <w:sz w:val="24"/>
          <w:szCs w:val="24"/>
          <w:lang w:eastAsia="el-GR"/>
        </w:rPr>
      </w:pPr>
      <w:r w:rsidRPr="00A052FC">
        <w:rPr>
          <w:rFonts w:ascii="Arial" w:hAnsi="Arial" w:cs="Arial"/>
          <w:sz w:val="24"/>
          <w:szCs w:val="24"/>
          <w:lang w:eastAsia="el-GR"/>
        </w:rPr>
        <w:t xml:space="preserve">Όπως προνοούσαν οι όροι εντολής και τα χρονοδιαγράμματα που είχαν από κοινού συμφωνηθεί, οι Συντονιστικές Επιτροπές κάτω από το συντονισμό της Διεύθυνσης Νοσηλευτικών Υπηρεσιών, ολοκλήρωσαν τις εργασίες τους όσον αφορά την ετοιμασία των πιο κάτω εγγράφων. Τα πιο κάτω έγγραφα </w:t>
      </w:r>
      <w:r w:rsidRPr="00A052FC">
        <w:rPr>
          <w:rFonts w:ascii="Arial" w:hAnsi="Arial" w:cs="Arial"/>
          <w:b/>
          <w:sz w:val="24"/>
          <w:szCs w:val="24"/>
          <w:lang w:eastAsia="el-GR"/>
        </w:rPr>
        <w:t>έχουν ενσωματωθεί στην Νομοθεσία</w:t>
      </w:r>
      <w:r w:rsidR="006B2C90" w:rsidRPr="00A052FC">
        <w:rPr>
          <w:rFonts w:ascii="Arial" w:hAnsi="Arial" w:cs="Arial"/>
          <w:sz w:val="24"/>
          <w:szCs w:val="24"/>
          <w:lang w:eastAsia="el-GR"/>
        </w:rPr>
        <w:t xml:space="preserve"> (ως Κ</w:t>
      </w:r>
      <w:r w:rsidRPr="00A052FC">
        <w:rPr>
          <w:rFonts w:ascii="Arial" w:hAnsi="Arial" w:cs="Arial"/>
          <w:sz w:val="24"/>
          <w:szCs w:val="24"/>
          <w:lang w:eastAsia="el-GR"/>
        </w:rPr>
        <w:t>ανονισμοί- κατά το 2012)  που διέπει την άσκηση της Νοσηλευτικής και Μαιευτικής  στην Κύπρο:</w:t>
      </w:r>
    </w:p>
    <w:p w:rsidR="002838F2" w:rsidRPr="009A6FB2" w:rsidRDefault="002838F2" w:rsidP="002838F2">
      <w:pPr>
        <w:spacing w:after="0" w:line="240" w:lineRule="auto"/>
        <w:jc w:val="both"/>
        <w:rPr>
          <w:rFonts w:ascii="Arial" w:hAnsi="Arial" w:cs="Arial"/>
          <w:sz w:val="24"/>
          <w:szCs w:val="24"/>
          <w:lang w:eastAsia="el-GR"/>
        </w:rPr>
      </w:pPr>
    </w:p>
    <w:p w:rsidR="00366C79" w:rsidRPr="00A052FC" w:rsidRDefault="00366C79" w:rsidP="002838F2">
      <w:pPr>
        <w:numPr>
          <w:ilvl w:val="0"/>
          <w:numId w:val="6"/>
        </w:numPr>
        <w:spacing w:after="0" w:line="240" w:lineRule="auto"/>
        <w:jc w:val="both"/>
        <w:rPr>
          <w:rFonts w:ascii="Arial" w:hAnsi="Arial" w:cs="Arial"/>
          <w:sz w:val="24"/>
          <w:szCs w:val="24"/>
          <w:lang w:eastAsia="el-GR"/>
        </w:rPr>
      </w:pPr>
      <w:r w:rsidRPr="00A052FC">
        <w:rPr>
          <w:rFonts w:ascii="Arial" w:hAnsi="Arial" w:cs="Arial"/>
          <w:sz w:val="24"/>
          <w:szCs w:val="24"/>
          <w:lang w:eastAsia="el-GR"/>
        </w:rPr>
        <w:t>Κώδικας Επαγγελματικών Αρμοδιοτήτων και Υποχρεώσεων των Μαιών·</w:t>
      </w:r>
    </w:p>
    <w:p w:rsidR="00366C79" w:rsidRPr="00A052FC" w:rsidRDefault="00366C79" w:rsidP="002838F2">
      <w:pPr>
        <w:numPr>
          <w:ilvl w:val="0"/>
          <w:numId w:val="6"/>
        </w:numPr>
        <w:spacing w:after="0" w:line="240" w:lineRule="auto"/>
        <w:jc w:val="both"/>
        <w:rPr>
          <w:rFonts w:ascii="Arial" w:hAnsi="Arial" w:cs="Arial"/>
          <w:sz w:val="24"/>
          <w:szCs w:val="24"/>
          <w:lang w:eastAsia="el-GR"/>
        </w:rPr>
      </w:pPr>
      <w:r w:rsidRPr="00A052FC">
        <w:rPr>
          <w:rFonts w:ascii="Arial" w:hAnsi="Arial" w:cs="Arial"/>
          <w:sz w:val="24"/>
          <w:szCs w:val="24"/>
          <w:lang w:eastAsia="el-GR"/>
        </w:rPr>
        <w:t>Κώδικας Μαιευτικής  Δεοντολογίας·</w:t>
      </w:r>
    </w:p>
    <w:p w:rsidR="00366C79" w:rsidRPr="00A052FC" w:rsidRDefault="00366C79" w:rsidP="002838F2">
      <w:pPr>
        <w:numPr>
          <w:ilvl w:val="0"/>
          <w:numId w:val="6"/>
        </w:numPr>
        <w:spacing w:after="0" w:line="240" w:lineRule="auto"/>
        <w:jc w:val="both"/>
        <w:rPr>
          <w:rFonts w:ascii="Arial" w:hAnsi="Arial" w:cs="Arial"/>
          <w:sz w:val="24"/>
          <w:szCs w:val="24"/>
          <w:lang w:eastAsia="el-GR"/>
        </w:rPr>
      </w:pPr>
      <w:r w:rsidRPr="00A052FC">
        <w:rPr>
          <w:rFonts w:ascii="Arial" w:hAnsi="Arial" w:cs="Arial"/>
          <w:sz w:val="24"/>
          <w:szCs w:val="24"/>
          <w:lang w:eastAsia="el-GR"/>
        </w:rPr>
        <w:t xml:space="preserve">Κώδικας Νοσηλευτικής Δεοντολογίας </w:t>
      </w:r>
    </w:p>
    <w:p w:rsidR="00366C79" w:rsidRPr="00A052FC" w:rsidRDefault="00366C79" w:rsidP="002838F2">
      <w:pPr>
        <w:numPr>
          <w:ilvl w:val="0"/>
          <w:numId w:val="6"/>
        </w:numPr>
        <w:spacing w:after="0" w:line="240" w:lineRule="auto"/>
        <w:jc w:val="both"/>
        <w:rPr>
          <w:rFonts w:ascii="Arial" w:hAnsi="Arial" w:cs="Arial"/>
          <w:sz w:val="24"/>
          <w:szCs w:val="24"/>
          <w:lang w:eastAsia="el-GR"/>
        </w:rPr>
      </w:pPr>
      <w:r w:rsidRPr="00A052FC">
        <w:rPr>
          <w:rFonts w:ascii="Arial" w:hAnsi="Arial" w:cs="Arial"/>
          <w:sz w:val="24"/>
          <w:szCs w:val="24"/>
          <w:lang w:eastAsia="el-GR"/>
        </w:rPr>
        <w:t xml:space="preserve">Κώδικας Πρότυπης Επαγγελματικής Πρακτικής στη Νοσηλευτική </w:t>
      </w:r>
    </w:p>
    <w:p w:rsidR="00366C79" w:rsidRPr="00A052FC" w:rsidRDefault="00366C79" w:rsidP="002838F2">
      <w:pPr>
        <w:numPr>
          <w:ilvl w:val="0"/>
          <w:numId w:val="6"/>
        </w:numPr>
        <w:spacing w:after="0" w:line="240" w:lineRule="auto"/>
        <w:jc w:val="both"/>
        <w:rPr>
          <w:rFonts w:ascii="Arial" w:hAnsi="Arial" w:cs="Arial"/>
          <w:sz w:val="24"/>
          <w:szCs w:val="24"/>
          <w:lang w:eastAsia="el-GR"/>
        </w:rPr>
      </w:pPr>
      <w:r w:rsidRPr="00A052FC">
        <w:rPr>
          <w:rFonts w:ascii="Arial" w:hAnsi="Arial" w:cs="Arial"/>
          <w:sz w:val="24"/>
          <w:szCs w:val="24"/>
          <w:lang w:eastAsia="el-GR"/>
        </w:rPr>
        <w:t>Κώδικας Πρότυπης Επαγγελματικής Συμπεριφοράς των Μαιών·</w:t>
      </w:r>
    </w:p>
    <w:p w:rsidR="00366C79" w:rsidRPr="00A052FC" w:rsidRDefault="00366C79" w:rsidP="002838F2">
      <w:pPr>
        <w:numPr>
          <w:ilvl w:val="0"/>
          <w:numId w:val="6"/>
        </w:numPr>
        <w:spacing w:after="0" w:line="240" w:lineRule="auto"/>
        <w:jc w:val="both"/>
        <w:rPr>
          <w:rFonts w:ascii="Arial" w:hAnsi="Arial" w:cs="Arial"/>
          <w:sz w:val="24"/>
          <w:szCs w:val="24"/>
          <w:lang w:eastAsia="el-GR"/>
        </w:rPr>
      </w:pPr>
      <w:r w:rsidRPr="00A052FC">
        <w:rPr>
          <w:rFonts w:ascii="Arial" w:hAnsi="Arial" w:cs="Arial"/>
          <w:sz w:val="24"/>
          <w:szCs w:val="24"/>
          <w:lang w:eastAsia="el-GR"/>
        </w:rPr>
        <w:t xml:space="preserve">Περίγραμμα Αρμοδιοτήτων των Νοσηλευτών </w:t>
      </w:r>
    </w:p>
    <w:p w:rsidR="00366C79" w:rsidRPr="00A052FC" w:rsidRDefault="00366C79" w:rsidP="002838F2">
      <w:pPr>
        <w:spacing w:after="0" w:line="240" w:lineRule="auto"/>
        <w:ind w:left="720"/>
        <w:jc w:val="both"/>
        <w:rPr>
          <w:rFonts w:ascii="Arial" w:hAnsi="Arial" w:cs="Arial"/>
          <w:sz w:val="24"/>
          <w:szCs w:val="24"/>
          <w:lang w:val="en-US" w:eastAsia="el-GR"/>
        </w:rPr>
      </w:pPr>
    </w:p>
    <w:p w:rsidR="00366C79" w:rsidRPr="00A052FC" w:rsidRDefault="001509A6" w:rsidP="002838F2">
      <w:pPr>
        <w:pStyle w:val="Heading2"/>
      </w:pPr>
      <w:bookmarkStart w:id="13" w:name="_Toc365552333"/>
      <w:r w:rsidRPr="00A052FC">
        <w:lastRenderedPageBreak/>
        <w:t xml:space="preserve">Β.7.3.1 </w:t>
      </w:r>
      <w:r w:rsidR="00366C79" w:rsidRPr="00A052FC">
        <w:t>Στόχοι της Διεύθυνσης Νοσηλευτικών Υπηρεσιών για το 2012-2013</w:t>
      </w:r>
      <w:bookmarkEnd w:id="13"/>
      <w:r w:rsidR="00366C79" w:rsidRPr="00A052FC">
        <w:t xml:space="preserve"> </w:t>
      </w:r>
    </w:p>
    <w:p w:rsidR="00366C79" w:rsidRPr="009A6FB2" w:rsidRDefault="00366C79" w:rsidP="002838F2">
      <w:pPr>
        <w:spacing w:after="0" w:line="240" w:lineRule="auto"/>
        <w:jc w:val="both"/>
        <w:rPr>
          <w:rFonts w:ascii="Arial" w:hAnsi="Arial" w:cs="Arial"/>
          <w:sz w:val="24"/>
          <w:szCs w:val="24"/>
          <w:lang w:eastAsia="el-GR"/>
        </w:rPr>
      </w:pPr>
      <w:r w:rsidRPr="00A052FC">
        <w:rPr>
          <w:rFonts w:ascii="Arial" w:hAnsi="Arial" w:cs="Arial"/>
          <w:sz w:val="24"/>
          <w:szCs w:val="24"/>
          <w:lang w:eastAsia="el-GR"/>
        </w:rPr>
        <w:t xml:space="preserve">Στόχος των Νοσηλευτικών Υπηρεσιών είναι η συστηματική αξιολόγηση της ποιότητας της νοσηλευτικής και μαιευτικής φροντίδας ώστε να γίνεται ολοένα και πιο αποτελεσματική, αξιόπιστη, ευαίσθητη και ολιστική και να αποτελεί μια συνεχή διαδικασία. Αυτό, γιατί πάντοτε και ιδιαίτερα στην εποχή μας, η παροχή ποιοτικής φροντίδας αποτελεί εξέχουσα προτεραιότητα για τους νοσηλευτές, όχι μόνο από την άποψη της ευθύνης τους προς το κοινό, αλλά και την προοπτική της συνέπειας προς τον εαυτό τους και το έργο τους.  Για  τον λόγο αυτό η Διεύθυνση Νοσηλευτικών Υπηρεσιών συνεχίζει  την προώθηση </w:t>
      </w:r>
      <w:r w:rsidRPr="00A052FC">
        <w:rPr>
          <w:rFonts w:ascii="Arial" w:hAnsi="Arial" w:cs="Arial"/>
          <w:b/>
          <w:sz w:val="24"/>
          <w:szCs w:val="24"/>
          <w:lang w:eastAsia="el-GR"/>
        </w:rPr>
        <w:t>μέτρων-στόχων</w:t>
      </w:r>
      <w:r w:rsidRPr="00A052FC">
        <w:rPr>
          <w:rFonts w:ascii="Arial" w:hAnsi="Arial" w:cs="Arial"/>
          <w:sz w:val="24"/>
          <w:szCs w:val="24"/>
          <w:lang w:eastAsia="el-GR"/>
        </w:rPr>
        <w:t xml:space="preserve"> που συμβάλουν στην παροχή ποιοτικής νοσηλευτικής και μαιευτικής φροντίδας όπως αναφέρονται πιο κάτω:</w:t>
      </w:r>
    </w:p>
    <w:p w:rsidR="002838F2" w:rsidRPr="009A6FB2" w:rsidRDefault="002838F2" w:rsidP="002838F2">
      <w:pPr>
        <w:spacing w:after="0" w:line="240" w:lineRule="auto"/>
        <w:jc w:val="both"/>
        <w:rPr>
          <w:rFonts w:ascii="Arial" w:hAnsi="Arial" w:cs="Arial"/>
          <w:sz w:val="24"/>
          <w:szCs w:val="24"/>
          <w:lang w:eastAsia="el-GR"/>
        </w:rPr>
      </w:pP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Εισαγωγή προτύπων εργασίας και πρωτοκόλλων συνεργασίας και ανάπτυξη συστήματος ελέγχου εφαρμογής των σχετικών κατευθυντήρι</w:t>
      </w:r>
      <w:r w:rsidR="002838F2" w:rsidRPr="00A052FC">
        <w:rPr>
          <w:rFonts w:ascii="Arial" w:hAnsi="Arial" w:cs="Arial"/>
          <w:sz w:val="24"/>
          <w:szCs w:val="24"/>
          <w:lang w:eastAsia="el-GR"/>
        </w:rPr>
        <w:t>ων οδηγιών/πρωτοκόλλων εργασίας</w:t>
      </w:r>
    </w:p>
    <w:p w:rsidR="00366C79" w:rsidRPr="00A052FC" w:rsidRDefault="00366C79" w:rsidP="002838F2">
      <w:pPr>
        <w:numPr>
          <w:ilvl w:val="0"/>
          <w:numId w:val="7"/>
        </w:numPr>
        <w:spacing w:after="0" w:line="240" w:lineRule="auto"/>
        <w:jc w:val="both"/>
        <w:rPr>
          <w:rFonts w:ascii="Arial" w:eastAsia="Times New Roman" w:hAnsi="Arial" w:cs="Arial"/>
          <w:sz w:val="24"/>
          <w:szCs w:val="24"/>
          <w:lang w:eastAsia="el-GR"/>
        </w:rPr>
      </w:pPr>
      <w:r w:rsidRPr="00A052FC">
        <w:rPr>
          <w:rFonts w:ascii="Arial" w:hAnsi="Arial" w:cs="Arial"/>
          <w:sz w:val="24"/>
          <w:szCs w:val="24"/>
          <w:lang w:eastAsia="el-GR"/>
        </w:rPr>
        <w:t>Εφαρμογή της Κυβερνητικής Πολιτικής για τις Υπηρεσίες Υγείας με β</w:t>
      </w:r>
      <w:r w:rsidR="002838F2" w:rsidRPr="00A052FC">
        <w:rPr>
          <w:rFonts w:ascii="Arial" w:hAnsi="Arial" w:cs="Arial"/>
          <w:sz w:val="24"/>
          <w:szCs w:val="24"/>
          <w:lang w:eastAsia="el-GR"/>
        </w:rPr>
        <w:t xml:space="preserve">άση την οποία κάθε Λειτουργός θα </w:t>
      </w:r>
      <w:r w:rsidRPr="00A052FC">
        <w:rPr>
          <w:rFonts w:ascii="Arial" w:hAnsi="Arial" w:cs="Arial"/>
          <w:sz w:val="24"/>
          <w:szCs w:val="24"/>
          <w:lang w:eastAsia="el-GR"/>
        </w:rPr>
        <w:t>πρέπει να έχει την ευκαιρία  και να του παρέχεται κάθε δυνατή διευκόλυνση ώστε σε όλη τη διάρκεια της σταδ</w:t>
      </w:r>
      <w:r w:rsidR="002838F2" w:rsidRPr="00A052FC">
        <w:rPr>
          <w:rFonts w:ascii="Arial" w:hAnsi="Arial" w:cs="Arial"/>
          <w:sz w:val="24"/>
          <w:szCs w:val="24"/>
          <w:lang w:eastAsia="el-GR"/>
        </w:rPr>
        <w:t>ιοδρομίας του  να επιμορφώνεται</w:t>
      </w: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Συνεχής εκπαίδευση του προσωπικού για τις οδηγίες, τους κανονισμούς και τη νομοθεσία που αφορούν τη νοσ</w:t>
      </w:r>
      <w:r w:rsidR="002838F2" w:rsidRPr="00A052FC">
        <w:rPr>
          <w:rFonts w:ascii="Arial" w:hAnsi="Arial" w:cs="Arial"/>
          <w:sz w:val="24"/>
          <w:szCs w:val="24"/>
          <w:lang w:eastAsia="el-GR"/>
        </w:rPr>
        <w:t>ηλευτική και μαιευτική πρακτική</w:t>
      </w: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Συνεχής αναθεώρηση και βελτίωση των σχετικών Νομοθεσιών που αφορούν τη Νοσηλευτική και Μαιευτική.</w:t>
      </w: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Σύστημα ελέγχου για  πιστή εφαρμογή της Νομοθεσίας, των Κανονισμών και άλλων επιστημονικών κριτηρίων που διέπουν το Νοσηλευτικό</w:t>
      </w:r>
      <w:r w:rsidR="00C729D9">
        <w:rPr>
          <w:rFonts w:ascii="Arial" w:hAnsi="Arial" w:cs="Arial"/>
          <w:sz w:val="24"/>
          <w:szCs w:val="24"/>
          <w:lang w:eastAsia="el-GR"/>
        </w:rPr>
        <w:t xml:space="preserve"> και Μαιευτικό </w:t>
      </w:r>
      <w:r w:rsidRPr="00A052FC">
        <w:rPr>
          <w:rFonts w:ascii="Arial" w:hAnsi="Arial" w:cs="Arial"/>
          <w:sz w:val="24"/>
          <w:szCs w:val="24"/>
          <w:lang w:eastAsia="el-GR"/>
        </w:rPr>
        <w:t xml:space="preserve"> Επάγγελμα·</w:t>
      </w: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Αξιολόγηση του προσωπικού με αντικειμενικά και ποιοτικά κριτήρια·</w:t>
      </w: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Εισαγωγή πλαισίων συνεργασίας  μεταξύ του προσωπικού στον κλινικό χώρο με τα εμπλεκόμενα εκπαιδευτικά ιδρύματα, για τη  διεκπεραίωση όλων των εκπαιδευτικών προγραμμάτων·</w:t>
      </w: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Διευκόλυνση της πρακτικής άσκησης των φοιτητών Νοσηλευτικής</w:t>
      </w:r>
      <w:r w:rsidR="00C729D9">
        <w:rPr>
          <w:rFonts w:ascii="Arial" w:hAnsi="Arial" w:cs="Arial"/>
          <w:sz w:val="24"/>
          <w:szCs w:val="24"/>
          <w:lang w:eastAsia="el-GR"/>
        </w:rPr>
        <w:t xml:space="preserve"> και Μαιευτικής</w:t>
      </w:r>
      <w:r w:rsidRPr="00A052FC">
        <w:rPr>
          <w:rFonts w:ascii="Arial" w:hAnsi="Arial" w:cs="Arial"/>
          <w:sz w:val="24"/>
          <w:szCs w:val="24"/>
          <w:lang w:eastAsia="el-GR"/>
        </w:rPr>
        <w:t xml:space="preserve"> με συνεχή καθοδήγηση και  ενημερωμένο πρόγραμμα, από τους Νοσηλευτικούς Λειτουργούς όλων των βαθμίδων στα διάφορα τμήματα των Νοσο</w:t>
      </w:r>
      <w:r w:rsidR="002838F2" w:rsidRPr="00A052FC">
        <w:rPr>
          <w:rFonts w:ascii="Arial" w:hAnsi="Arial" w:cs="Arial"/>
          <w:sz w:val="24"/>
          <w:szCs w:val="24"/>
          <w:lang w:eastAsia="el-GR"/>
        </w:rPr>
        <w:t>κομείων και των άλλων Υπηρεσιών</w:t>
      </w: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Βελτίωση της διεργασίας της επικοινωνίας του Νοσηλευτικού</w:t>
      </w:r>
      <w:r w:rsidR="00C729D9">
        <w:rPr>
          <w:rFonts w:ascii="Arial" w:hAnsi="Arial" w:cs="Arial"/>
          <w:sz w:val="24"/>
          <w:szCs w:val="24"/>
          <w:lang w:eastAsia="el-GR"/>
        </w:rPr>
        <w:t>/Μαιευτικού</w:t>
      </w:r>
      <w:r w:rsidRPr="00A052FC">
        <w:rPr>
          <w:rFonts w:ascii="Arial" w:hAnsi="Arial" w:cs="Arial"/>
          <w:sz w:val="24"/>
          <w:szCs w:val="24"/>
          <w:lang w:eastAsia="el-GR"/>
        </w:rPr>
        <w:t xml:space="preserve"> Προσωπικού τόσο με τους ασθενείς και το κοινό όσο και με τ</w:t>
      </w:r>
      <w:r w:rsidR="002838F2" w:rsidRPr="00A052FC">
        <w:rPr>
          <w:rFonts w:ascii="Arial" w:hAnsi="Arial" w:cs="Arial"/>
          <w:sz w:val="24"/>
          <w:szCs w:val="24"/>
          <w:lang w:eastAsia="el-GR"/>
        </w:rPr>
        <w:t>ους συνεργάτες του</w:t>
      </w:r>
    </w:p>
    <w:p w:rsidR="00366C79"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Θεσμοθέτηση τακτικών συναντήσεων  της  Διεύθυνσης Νοσηλευτικών Υπηρεσιών με τους/τις Προϊστάμενους/ες  των νοσοκομείων όλων των πόλεων, με στόχο την καλύτερη επικ</w:t>
      </w:r>
      <w:r w:rsidR="002838F2" w:rsidRPr="00A052FC">
        <w:rPr>
          <w:rFonts w:ascii="Arial" w:hAnsi="Arial" w:cs="Arial"/>
          <w:sz w:val="24"/>
          <w:szCs w:val="24"/>
          <w:lang w:eastAsia="el-GR"/>
        </w:rPr>
        <w:t>οινωνία και επίλυση προβλημάτων</w:t>
      </w:r>
    </w:p>
    <w:p w:rsidR="006B2C90" w:rsidRPr="00A052FC" w:rsidRDefault="00366C79" w:rsidP="002838F2">
      <w:pPr>
        <w:numPr>
          <w:ilvl w:val="0"/>
          <w:numId w:val="7"/>
        </w:numPr>
        <w:spacing w:after="0" w:line="240" w:lineRule="auto"/>
        <w:jc w:val="both"/>
        <w:rPr>
          <w:rFonts w:ascii="Arial" w:hAnsi="Arial" w:cs="Arial"/>
          <w:sz w:val="24"/>
          <w:szCs w:val="24"/>
          <w:lang w:eastAsia="el-GR"/>
        </w:rPr>
      </w:pPr>
      <w:r w:rsidRPr="00A052FC">
        <w:rPr>
          <w:rFonts w:ascii="Arial" w:hAnsi="Arial" w:cs="Arial"/>
          <w:sz w:val="24"/>
          <w:szCs w:val="24"/>
          <w:lang w:eastAsia="el-GR"/>
        </w:rPr>
        <w:t>Συμμετοχή σε Ευρωπαϊκές και Διεθνείς Επιτροπές Υγείας για τη συνεχή παρακολούθηση των εξελίξεων στον τομέα της Νοσηλευτικής και Μαιευτικής και της Υγείας γενικότερα·</w:t>
      </w:r>
    </w:p>
    <w:p w:rsidR="001509A6" w:rsidRPr="009A6FB2" w:rsidRDefault="001509A6" w:rsidP="002838F2">
      <w:pPr>
        <w:spacing w:after="0" w:line="240" w:lineRule="auto"/>
        <w:ind w:left="540"/>
        <w:jc w:val="both"/>
        <w:rPr>
          <w:rFonts w:ascii="Arial" w:hAnsi="Arial" w:cs="Arial"/>
          <w:sz w:val="24"/>
          <w:szCs w:val="24"/>
          <w:lang w:eastAsia="el-GR"/>
        </w:rPr>
      </w:pPr>
    </w:p>
    <w:p w:rsidR="002838F2" w:rsidRPr="009A6FB2" w:rsidRDefault="002838F2" w:rsidP="002838F2">
      <w:pPr>
        <w:spacing w:after="0" w:line="240" w:lineRule="auto"/>
        <w:ind w:left="540"/>
        <w:jc w:val="both"/>
        <w:rPr>
          <w:rFonts w:ascii="Arial" w:hAnsi="Arial" w:cs="Arial"/>
          <w:sz w:val="24"/>
          <w:szCs w:val="24"/>
          <w:lang w:eastAsia="el-GR"/>
        </w:rPr>
      </w:pPr>
    </w:p>
    <w:p w:rsidR="002838F2" w:rsidRPr="009A6FB2" w:rsidRDefault="002838F2" w:rsidP="002838F2">
      <w:pPr>
        <w:spacing w:after="0" w:line="240" w:lineRule="auto"/>
        <w:ind w:left="540"/>
        <w:jc w:val="both"/>
        <w:rPr>
          <w:rFonts w:ascii="Arial" w:hAnsi="Arial" w:cs="Arial"/>
          <w:sz w:val="24"/>
          <w:szCs w:val="24"/>
          <w:lang w:eastAsia="el-GR"/>
        </w:rPr>
      </w:pPr>
    </w:p>
    <w:p w:rsidR="002838F2" w:rsidRPr="009A6FB2" w:rsidRDefault="002838F2" w:rsidP="002838F2">
      <w:pPr>
        <w:spacing w:after="0" w:line="240" w:lineRule="auto"/>
        <w:ind w:left="540"/>
        <w:jc w:val="both"/>
        <w:rPr>
          <w:rFonts w:ascii="Arial" w:hAnsi="Arial" w:cs="Arial"/>
          <w:sz w:val="24"/>
          <w:szCs w:val="24"/>
          <w:lang w:eastAsia="el-GR"/>
        </w:rPr>
      </w:pPr>
    </w:p>
    <w:p w:rsidR="002838F2" w:rsidRPr="006A5174" w:rsidRDefault="002838F2" w:rsidP="002838F2">
      <w:pPr>
        <w:spacing w:after="0" w:line="240" w:lineRule="auto"/>
        <w:ind w:left="540"/>
        <w:jc w:val="both"/>
        <w:rPr>
          <w:rFonts w:ascii="Arial" w:hAnsi="Arial" w:cs="Arial"/>
          <w:sz w:val="24"/>
          <w:szCs w:val="24"/>
          <w:lang w:eastAsia="el-GR"/>
        </w:rPr>
      </w:pPr>
    </w:p>
    <w:p w:rsidR="00264A52" w:rsidRPr="006A5174" w:rsidRDefault="00264A52" w:rsidP="002838F2">
      <w:pPr>
        <w:spacing w:after="0" w:line="240" w:lineRule="auto"/>
        <w:ind w:left="540"/>
        <w:jc w:val="both"/>
        <w:rPr>
          <w:rFonts w:ascii="Arial" w:hAnsi="Arial" w:cs="Arial"/>
          <w:sz w:val="24"/>
          <w:szCs w:val="24"/>
          <w:lang w:eastAsia="el-GR"/>
        </w:rPr>
      </w:pPr>
    </w:p>
    <w:p w:rsidR="00264A52" w:rsidRPr="006A5174" w:rsidRDefault="00264A52" w:rsidP="002838F2">
      <w:pPr>
        <w:spacing w:after="0" w:line="240" w:lineRule="auto"/>
        <w:ind w:left="540"/>
        <w:jc w:val="both"/>
        <w:rPr>
          <w:rFonts w:ascii="Arial" w:hAnsi="Arial" w:cs="Arial"/>
          <w:sz w:val="24"/>
          <w:szCs w:val="24"/>
          <w:lang w:eastAsia="el-GR"/>
        </w:rPr>
      </w:pPr>
    </w:p>
    <w:p w:rsidR="00366C79" w:rsidRPr="00A052FC" w:rsidRDefault="00366C79" w:rsidP="002838F2">
      <w:pPr>
        <w:spacing w:after="0" w:line="240" w:lineRule="auto"/>
        <w:jc w:val="both"/>
        <w:rPr>
          <w:rFonts w:ascii="Arial" w:hAnsi="Arial" w:cs="Arial"/>
          <w:sz w:val="24"/>
          <w:szCs w:val="24"/>
          <w:lang w:eastAsia="el-GR"/>
        </w:rPr>
      </w:pPr>
      <w:r w:rsidRPr="00A052FC">
        <w:rPr>
          <w:rFonts w:ascii="Arial" w:hAnsi="Arial" w:cs="Arial"/>
          <w:sz w:val="24"/>
          <w:szCs w:val="24"/>
          <w:lang w:eastAsia="el-GR"/>
        </w:rPr>
        <w:lastRenderedPageBreak/>
        <w:t xml:space="preserve">Συγκεκριμένα, για το έτος </w:t>
      </w:r>
      <w:r w:rsidRPr="00A052FC">
        <w:rPr>
          <w:rFonts w:ascii="Arial" w:hAnsi="Arial" w:cs="Arial"/>
          <w:b/>
          <w:sz w:val="24"/>
          <w:szCs w:val="24"/>
          <w:lang w:eastAsia="el-GR"/>
        </w:rPr>
        <w:t>2012-2013</w:t>
      </w:r>
      <w:r w:rsidRPr="00A052FC">
        <w:rPr>
          <w:rFonts w:ascii="Arial" w:hAnsi="Arial" w:cs="Arial"/>
          <w:sz w:val="24"/>
          <w:szCs w:val="24"/>
          <w:lang w:eastAsia="el-GR"/>
        </w:rPr>
        <w:t xml:space="preserve"> έχουν τεθεί </w:t>
      </w:r>
      <w:r w:rsidRPr="00A052FC">
        <w:rPr>
          <w:rFonts w:ascii="Arial" w:hAnsi="Arial" w:cs="Arial"/>
          <w:b/>
          <w:sz w:val="24"/>
          <w:szCs w:val="24"/>
          <w:lang w:eastAsia="el-GR"/>
        </w:rPr>
        <w:t xml:space="preserve">Στόχοι της Διεύθυνσης Νοσηλευτικών Υπηρεσιών </w:t>
      </w:r>
      <w:r w:rsidRPr="00A052FC">
        <w:rPr>
          <w:rFonts w:ascii="Arial" w:hAnsi="Arial" w:cs="Arial"/>
          <w:sz w:val="24"/>
          <w:szCs w:val="24"/>
          <w:lang w:eastAsia="el-GR"/>
        </w:rPr>
        <w:t>, όπω</w:t>
      </w:r>
      <w:r w:rsidR="002838F2" w:rsidRPr="00A052FC">
        <w:rPr>
          <w:rFonts w:ascii="Arial" w:hAnsi="Arial" w:cs="Arial"/>
          <w:sz w:val="24"/>
          <w:szCs w:val="24"/>
          <w:lang w:eastAsia="el-GR"/>
        </w:rPr>
        <w:t>ς αυτοί περιγράφονται πιο κάτω:</w:t>
      </w:r>
    </w:p>
    <w:p w:rsidR="002838F2" w:rsidRPr="00A052FC" w:rsidRDefault="002838F2" w:rsidP="002838F2">
      <w:pPr>
        <w:spacing w:after="0" w:line="240" w:lineRule="auto"/>
        <w:jc w:val="both"/>
        <w:rPr>
          <w:rFonts w:ascii="Arial" w:hAnsi="Arial" w:cs="Arial"/>
          <w:sz w:val="24"/>
          <w:szCs w:val="24"/>
          <w:lang w:eastAsia="el-GR"/>
        </w:rPr>
      </w:pPr>
    </w:p>
    <w:p w:rsidR="002838F2" w:rsidRPr="00264A52" w:rsidRDefault="00366C79" w:rsidP="002838F2">
      <w:pPr>
        <w:numPr>
          <w:ilvl w:val="0"/>
          <w:numId w:val="43"/>
        </w:numPr>
        <w:spacing w:after="0" w:line="240" w:lineRule="auto"/>
        <w:ind w:left="426" w:hanging="426"/>
        <w:jc w:val="both"/>
        <w:rPr>
          <w:rFonts w:ascii="Arial" w:hAnsi="Arial" w:cs="Arial"/>
          <w:b/>
          <w:sz w:val="24"/>
          <w:szCs w:val="24"/>
          <w:u w:val="single"/>
          <w:lang w:eastAsia="el-GR"/>
        </w:rPr>
      </w:pPr>
      <w:r w:rsidRPr="00A052FC">
        <w:rPr>
          <w:rFonts w:ascii="Arial" w:hAnsi="Arial" w:cs="Arial"/>
          <w:b/>
          <w:sz w:val="24"/>
          <w:szCs w:val="24"/>
          <w:u w:val="single"/>
          <w:lang w:eastAsia="el-GR"/>
        </w:rPr>
        <w:t>Βελτίωση της ποιότητας της παρεχόμενης Νοσηλευτικής Φροντίδας – Άσκηση  Έλεγχου Ποιότητας- Επιτροπές Εσωτερικού Ελέγχου</w:t>
      </w:r>
    </w:p>
    <w:p w:rsidR="00196448" w:rsidRPr="00A052FC" w:rsidRDefault="009A6FB2" w:rsidP="002838F2">
      <w:pPr>
        <w:spacing w:after="0" w:line="240" w:lineRule="auto"/>
        <w:jc w:val="both"/>
        <w:rPr>
          <w:rFonts w:ascii="Arial" w:hAnsi="Arial" w:cs="Arial"/>
          <w:iCs/>
          <w:sz w:val="24"/>
          <w:szCs w:val="24"/>
          <w:lang w:eastAsia="el-GR"/>
        </w:rPr>
      </w:pPr>
      <w:r>
        <w:rPr>
          <w:rFonts w:ascii="Arial" w:hAnsi="Arial" w:cs="Arial"/>
          <w:sz w:val="24"/>
          <w:szCs w:val="24"/>
          <w:lang w:eastAsia="el-GR"/>
        </w:rPr>
        <w:t>Από</w:t>
      </w:r>
      <w:r w:rsidR="00366C79" w:rsidRPr="00A052FC">
        <w:rPr>
          <w:rFonts w:ascii="Arial" w:hAnsi="Arial" w:cs="Arial"/>
          <w:sz w:val="24"/>
          <w:szCs w:val="24"/>
          <w:lang w:eastAsia="el-GR"/>
        </w:rPr>
        <w:t xml:space="preserve"> το 2011, </w:t>
      </w:r>
      <w:r w:rsidR="00366C79" w:rsidRPr="00A052FC">
        <w:rPr>
          <w:rFonts w:ascii="Arial" w:hAnsi="Arial" w:cs="Arial"/>
          <w:iCs/>
          <w:sz w:val="24"/>
          <w:szCs w:val="24"/>
          <w:lang w:eastAsia="el-GR"/>
        </w:rPr>
        <w:t xml:space="preserve">η Διεύθυνση Νοσηλευτικών Υπηρεσιών είχε προχωρήσει στη </w:t>
      </w:r>
      <w:r w:rsidR="00366C79" w:rsidRPr="00A052FC">
        <w:rPr>
          <w:rFonts w:ascii="Arial" w:hAnsi="Arial" w:cs="Arial"/>
          <w:b/>
          <w:iCs/>
          <w:sz w:val="24"/>
          <w:szCs w:val="24"/>
          <w:lang w:eastAsia="el-GR"/>
        </w:rPr>
        <w:t>Σύσταση Επιτροπών Εσωτερικού Ελέγχου</w:t>
      </w:r>
      <w:r w:rsidR="00366C79" w:rsidRPr="00A052FC">
        <w:rPr>
          <w:rFonts w:ascii="Arial" w:hAnsi="Arial" w:cs="Arial"/>
          <w:iCs/>
          <w:sz w:val="24"/>
          <w:szCs w:val="24"/>
          <w:lang w:eastAsia="el-GR"/>
        </w:rPr>
        <w:t xml:space="preserve"> σ’ όλα τα Κρατικά Νοσηλευτήρια και Υπηρεσίες.</w:t>
      </w:r>
      <w:r w:rsidR="008E1706">
        <w:rPr>
          <w:rFonts w:ascii="Arial" w:hAnsi="Arial" w:cs="Arial"/>
          <w:iCs/>
          <w:sz w:val="24"/>
          <w:szCs w:val="24"/>
          <w:lang w:eastAsia="el-GR"/>
        </w:rPr>
        <w:t xml:space="preserve">  Η λειτουργιά των Επιτροπών συνεχίστηκε  καθόλη την διάρκεια του 2012. </w:t>
      </w:r>
      <w:r w:rsidR="00366C79" w:rsidRPr="00A052FC">
        <w:rPr>
          <w:rFonts w:ascii="Arial" w:hAnsi="Arial" w:cs="Arial"/>
          <w:iCs/>
          <w:sz w:val="24"/>
          <w:szCs w:val="24"/>
          <w:lang w:eastAsia="el-GR"/>
        </w:rPr>
        <w:t xml:space="preserve"> Οι εν λόγω Επιτροπές λειτουργούν με σαφείς Όρους Εντολής, για τη διασφάλιση της ποιότητας των προσφερόμενων Νοσηλευτικών</w:t>
      </w:r>
      <w:r w:rsidR="00C729D9">
        <w:rPr>
          <w:rFonts w:ascii="Arial" w:hAnsi="Arial" w:cs="Arial"/>
          <w:iCs/>
          <w:sz w:val="24"/>
          <w:szCs w:val="24"/>
          <w:lang w:eastAsia="el-GR"/>
        </w:rPr>
        <w:t>/Μαιευτικών</w:t>
      </w:r>
      <w:r w:rsidR="00366C79" w:rsidRPr="00A052FC">
        <w:rPr>
          <w:rFonts w:ascii="Arial" w:hAnsi="Arial" w:cs="Arial"/>
          <w:iCs/>
          <w:sz w:val="24"/>
          <w:szCs w:val="24"/>
          <w:lang w:eastAsia="el-GR"/>
        </w:rPr>
        <w:t xml:space="preserve"> υπηρεσιών. Ουσιαστικός στόχος αποτελεί ο έγκαιρος εντοπισμός και η διαχείριση προβλημάτων/περιστατικών που αφορούν την παροχή νοσηλευτικής φροντίδας υγείας, και η άμεση λήψη μέτρων και παρεμβάσεων. Σημαντικό εργαλείο διάγνωσης προβλημάτων αποτελεί το ερωτηματολόγιο </w:t>
      </w:r>
      <w:r w:rsidR="00366C79" w:rsidRPr="00A052FC">
        <w:rPr>
          <w:rFonts w:ascii="Arial" w:hAnsi="Arial" w:cs="Arial"/>
          <w:b/>
          <w:iCs/>
          <w:sz w:val="24"/>
          <w:szCs w:val="24"/>
          <w:lang w:eastAsia="el-GR"/>
        </w:rPr>
        <w:t>«Ικανοποίησης των ασθενών από τις παρεχόμενες νοσηλευτικές υπηρεσίες»</w:t>
      </w:r>
      <w:r w:rsidR="00366C79" w:rsidRPr="00A052FC">
        <w:rPr>
          <w:rFonts w:ascii="Arial" w:hAnsi="Arial" w:cs="Arial"/>
          <w:iCs/>
          <w:sz w:val="24"/>
          <w:szCs w:val="24"/>
          <w:lang w:eastAsia="el-GR"/>
        </w:rPr>
        <w:t xml:space="preserve">, το οποίο διανέμεται από τις επιτροπές σε διάφορα τμήματα των Νοσηλευτηρίων/ υπηρεσιών. Ακολουθεί αξιολόγηση των αποτελεσμάτων και λήψη βελτιωτικών /διορθωτικών μέτρων.  Η διαδικασία έλεγχου είναι </w:t>
      </w:r>
      <w:r w:rsidR="00366C79" w:rsidRPr="00A052FC">
        <w:rPr>
          <w:rFonts w:ascii="Arial" w:hAnsi="Arial" w:cs="Arial"/>
          <w:b/>
          <w:iCs/>
          <w:sz w:val="24"/>
          <w:szCs w:val="24"/>
          <w:lang w:eastAsia="el-GR"/>
        </w:rPr>
        <w:t>συνεχής</w:t>
      </w:r>
      <w:r w:rsidR="00366C79" w:rsidRPr="00A052FC">
        <w:rPr>
          <w:rFonts w:ascii="Arial" w:hAnsi="Arial" w:cs="Arial"/>
          <w:iCs/>
          <w:sz w:val="24"/>
          <w:szCs w:val="24"/>
          <w:lang w:eastAsia="el-GR"/>
        </w:rPr>
        <w:t xml:space="preserve">, όπως συνεχής είναι η κατά τακτά ενημέρωση της Διεύθυνσης Νοσηλευτικών Υπηρεσιών από όλα τα </w:t>
      </w:r>
      <w:r w:rsidR="0038553C" w:rsidRPr="00A052FC">
        <w:rPr>
          <w:rFonts w:ascii="Arial" w:hAnsi="Arial" w:cs="Arial"/>
          <w:iCs/>
          <w:sz w:val="24"/>
          <w:szCs w:val="24"/>
          <w:lang w:eastAsia="el-GR"/>
        </w:rPr>
        <w:t>Κρατικά Νοσηλευτήρια/Υπηρεσίες.</w:t>
      </w:r>
    </w:p>
    <w:p w:rsidR="00196448" w:rsidRPr="00A052FC" w:rsidRDefault="00196448" w:rsidP="002838F2">
      <w:pPr>
        <w:spacing w:after="0" w:line="240" w:lineRule="auto"/>
        <w:jc w:val="both"/>
        <w:rPr>
          <w:rFonts w:ascii="Arial" w:hAnsi="Arial" w:cs="Arial"/>
          <w:iCs/>
          <w:sz w:val="24"/>
          <w:szCs w:val="24"/>
          <w:lang w:eastAsia="el-GR"/>
        </w:rPr>
      </w:pPr>
    </w:p>
    <w:p w:rsidR="0038553C" w:rsidRPr="00264A52" w:rsidRDefault="00366C79" w:rsidP="0038553C">
      <w:pPr>
        <w:numPr>
          <w:ilvl w:val="0"/>
          <w:numId w:val="43"/>
        </w:numPr>
        <w:spacing w:after="0" w:line="240" w:lineRule="auto"/>
        <w:ind w:left="426" w:hanging="426"/>
        <w:jc w:val="both"/>
        <w:rPr>
          <w:rFonts w:ascii="Arial" w:hAnsi="Arial" w:cs="Arial"/>
          <w:b/>
          <w:iCs/>
          <w:sz w:val="24"/>
          <w:szCs w:val="24"/>
          <w:u w:val="single"/>
          <w:lang w:eastAsia="el-GR"/>
        </w:rPr>
      </w:pPr>
      <w:r w:rsidRPr="00A052FC">
        <w:rPr>
          <w:rFonts w:ascii="Arial" w:hAnsi="Arial" w:cs="Arial"/>
          <w:b/>
          <w:iCs/>
          <w:sz w:val="24"/>
          <w:szCs w:val="24"/>
          <w:u w:val="single"/>
          <w:lang w:eastAsia="el-GR"/>
        </w:rPr>
        <w:t>Βελτίωση της Επικοινων</w:t>
      </w:r>
      <w:r w:rsidR="0038553C" w:rsidRPr="00A052FC">
        <w:rPr>
          <w:rFonts w:ascii="Arial" w:hAnsi="Arial" w:cs="Arial"/>
          <w:b/>
          <w:iCs/>
          <w:sz w:val="24"/>
          <w:szCs w:val="24"/>
          <w:u w:val="single"/>
          <w:lang w:eastAsia="el-GR"/>
        </w:rPr>
        <w:t>ίας του Νοσηλευτικού Προσωπικού</w:t>
      </w:r>
    </w:p>
    <w:p w:rsidR="00366C79" w:rsidRPr="00A052FC" w:rsidRDefault="00366C79" w:rsidP="002838F2">
      <w:pPr>
        <w:spacing w:after="0" w:line="240" w:lineRule="auto"/>
        <w:jc w:val="both"/>
        <w:rPr>
          <w:rFonts w:ascii="Arial" w:hAnsi="Arial" w:cs="Arial"/>
          <w:sz w:val="24"/>
          <w:szCs w:val="24"/>
          <w:lang w:eastAsia="el-GR"/>
        </w:rPr>
      </w:pPr>
      <w:r w:rsidRPr="00A052FC">
        <w:rPr>
          <w:rFonts w:ascii="Arial" w:hAnsi="Arial" w:cs="Arial"/>
          <w:sz w:val="24"/>
          <w:szCs w:val="24"/>
          <w:lang w:eastAsia="el-GR"/>
        </w:rPr>
        <w:t xml:space="preserve">Ένας από τους στόχους της Διεύθυνσης Νοσηλευτικών Υπηρεσιών που είχαν τεθεί για το 2012 αποτελούσε και η συνέχιση της προσπάθειας για </w:t>
      </w:r>
      <w:r w:rsidRPr="00A052FC">
        <w:rPr>
          <w:rFonts w:ascii="Arial" w:hAnsi="Arial" w:cs="Arial"/>
          <w:b/>
          <w:sz w:val="24"/>
          <w:szCs w:val="24"/>
          <w:lang w:eastAsia="el-GR"/>
        </w:rPr>
        <w:t>βελτίωση της επικοινωνίας</w:t>
      </w:r>
      <w:r w:rsidRPr="00A052FC">
        <w:rPr>
          <w:rFonts w:ascii="Arial" w:hAnsi="Arial" w:cs="Arial"/>
          <w:sz w:val="24"/>
          <w:szCs w:val="24"/>
          <w:lang w:eastAsia="el-GR"/>
        </w:rPr>
        <w:t xml:space="preserve"> του Νοσηλευτικού Προσωπικού τόσο μεταξύ των συνεργατών τους, όσο και με τους ασθενείς. Η αποτελεσματική επικοινωνία η οποία χαρακτηρίζεται  από σαφήνεια, λιτότητα, ευελιξία και ευγένεια, είναι αναμφισβήτητα ένας από τους σημαντικότερους παράγοντες στην εύρυθμη λειτουργία του τομέα της υγείας, αφού προωθεί το κατάλληλο κλίμα για την ανάπτυξη και δια</w:t>
      </w:r>
      <w:r w:rsidR="0038553C" w:rsidRPr="00A052FC">
        <w:rPr>
          <w:rFonts w:ascii="Arial" w:hAnsi="Arial" w:cs="Arial"/>
          <w:sz w:val="24"/>
          <w:szCs w:val="24"/>
          <w:lang w:eastAsia="el-GR"/>
        </w:rPr>
        <w:t>τήρηση αμφίδρομης επικοινωνίας.</w:t>
      </w:r>
    </w:p>
    <w:p w:rsidR="0038553C" w:rsidRPr="00A052FC" w:rsidRDefault="0038553C" w:rsidP="002838F2">
      <w:pPr>
        <w:spacing w:after="0" w:line="240" w:lineRule="auto"/>
        <w:jc w:val="both"/>
        <w:rPr>
          <w:rFonts w:ascii="Arial" w:hAnsi="Arial" w:cs="Arial"/>
          <w:sz w:val="24"/>
          <w:szCs w:val="24"/>
          <w:lang w:eastAsia="el-GR"/>
        </w:rPr>
      </w:pPr>
    </w:p>
    <w:p w:rsidR="00366C79" w:rsidRPr="00A052FC" w:rsidRDefault="00366C79" w:rsidP="002838F2">
      <w:pPr>
        <w:spacing w:after="0" w:line="240" w:lineRule="auto"/>
        <w:jc w:val="both"/>
        <w:rPr>
          <w:rFonts w:ascii="Arial" w:hAnsi="Arial" w:cs="Arial"/>
          <w:sz w:val="24"/>
          <w:szCs w:val="24"/>
          <w:lang w:eastAsia="el-GR"/>
        </w:rPr>
      </w:pPr>
      <w:r w:rsidRPr="00A052FC">
        <w:rPr>
          <w:rFonts w:ascii="Arial" w:hAnsi="Arial" w:cs="Arial"/>
          <w:sz w:val="24"/>
          <w:szCs w:val="24"/>
          <w:lang w:eastAsia="el-GR"/>
        </w:rPr>
        <w:t>Τα Βιωματικά Εργαστήρια Αυτοανάπτυξης του Νοσηλευτικού προσωπικού, αναγνωρίζοντας τη μεγάλη ανάγκη κατάρτισης που υπάρχει στο θέμα της σωστής επικοινωνίας, στόχευαν ακριβώς στο να βοηθήσουν τους συμμετέχοντες να κατανοήσουν και να υιοθετήσουν τις κατάλληλες τεχνικές ώστε να επικοινωνούν πιο αποτελεσματικά τόσο με τους συναδέλφους τους, τους συνεργάτες τους, όσο και με τους ασθενείς/πελάτες τους.  Αυτό με τη σειρά του θα οδηγούσε σε μια αρμονικότερη σχέση με τους συνάδελφους/συνεργάτες και με τους ασθενείς και κατ’ επέκταση στη σωστότερη εξυπηρέτηση/ικανοποίηση των τελευταίων. Συνεπώς, ένα επιπρόσθετο μεγάλο όφελος, η σημαντική βελτίωση της εικόνας του χώρου όπου εργάζονται</w:t>
      </w:r>
      <w:r w:rsidR="0038553C" w:rsidRPr="00A052FC">
        <w:rPr>
          <w:rFonts w:ascii="Arial" w:hAnsi="Arial" w:cs="Arial"/>
          <w:sz w:val="24"/>
          <w:szCs w:val="24"/>
          <w:lang w:eastAsia="el-GR"/>
        </w:rPr>
        <w:t>.</w:t>
      </w:r>
    </w:p>
    <w:p w:rsidR="0038553C" w:rsidRPr="00A052FC" w:rsidRDefault="0038553C" w:rsidP="002838F2">
      <w:pPr>
        <w:spacing w:after="0" w:line="240" w:lineRule="auto"/>
        <w:jc w:val="both"/>
        <w:rPr>
          <w:rFonts w:ascii="Arial" w:hAnsi="Arial" w:cs="Arial"/>
          <w:sz w:val="24"/>
          <w:szCs w:val="24"/>
          <w:lang w:eastAsia="el-GR"/>
        </w:rPr>
      </w:pPr>
    </w:p>
    <w:p w:rsidR="00366C79" w:rsidRPr="00A052FC" w:rsidRDefault="00366C79" w:rsidP="002838F2">
      <w:pPr>
        <w:spacing w:after="0" w:line="240" w:lineRule="auto"/>
        <w:jc w:val="both"/>
        <w:rPr>
          <w:rFonts w:ascii="Arial" w:hAnsi="Arial" w:cs="Arial"/>
          <w:iCs/>
          <w:sz w:val="24"/>
          <w:szCs w:val="24"/>
          <w:lang w:eastAsia="el-GR"/>
        </w:rPr>
      </w:pPr>
      <w:r w:rsidRPr="00A052FC">
        <w:rPr>
          <w:rFonts w:ascii="Arial" w:hAnsi="Arial" w:cs="Arial"/>
          <w:iCs/>
          <w:sz w:val="24"/>
          <w:szCs w:val="24"/>
          <w:lang w:eastAsia="el-GR"/>
        </w:rPr>
        <w:t xml:space="preserve">Συνεχίστηκε έτσι κατά το 2012 η εκπαίδευση του Νοσηλευτικού Προσωπικού όλων των Κρατικών Νοσηλευτηρίων, των  Αστικών και Αγροτικών Κέντρων Υγείας παγκύπρια, στην  </w:t>
      </w:r>
      <w:r w:rsidRPr="00A052FC">
        <w:rPr>
          <w:rFonts w:ascii="Arial" w:hAnsi="Arial" w:cs="Arial"/>
          <w:b/>
          <w:iCs/>
          <w:sz w:val="24"/>
          <w:szCs w:val="24"/>
          <w:lang w:eastAsia="el-GR"/>
        </w:rPr>
        <w:t>«Ανάπτυξη Δεξιοτήτων Αποτελεσματικής Επικοινωνίας»</w:t>
      </w:r>
      <w:r w:rsidRPr="00A052FC">
        <w:rPr>
          <w:rFonts w:ascii="Arial" w:hAnsi="Arial" w:cs="Arial"/>
          <w:iCs/>
          <w:sz w:val="24"/>
          <w:szCs w:val="24"/>
          <w:lang w:eastAsia="el-GR"/>
        </w:rPr>
        <w:t xml:space="preserve"> μέσω της διεξαγωγής </w:t>
      </w:r>
      <w:r w:rsidRPr="00A052FC">
        <w:rPr>
          <w:rFonts w:ascii="Arial" w:hAnsi="Arial" w:cs="Arial"/>
          <w:b/>
          <w:iCs/>
          <w:sz w:val="24"/>
          <w:szCs w:val="24"/>
          <w:lang w:eastAsia="el-GR"/>
        </w:rPr>
        <w:t>2-ημερων</w:t>
      </w:r>
      <w:r w:rsidRPr="00A052FC">
        <w:rPr>
          <w:rFonts w:ascii="Arial" w:hAnsi="Arial" w:cs="Arial"/>
          <w:iCs/>
          <w:sz w:val="24"/>
          <w:szCs w:val="24"/>
          <w:lang w:eastAsia="el-GR"/>
        </w:rPr>
        <w:t xml:space="preserve"> </w:t>
      </w:r>
      <w:r w:rsidRPr="00A052FC">
        <w:rPr>
          <w:rFonts w:ascii="Arial" w:hAnsi="Arial" w:cs="Arial"/>
          <w:b/>
          <w:iCs/>
          <w:sz w:val="24"/>
          <w:szCs w:val="24"/>
          <w:lang w:eastAsia="el-GR"/>
        </w:rPr>
        <w:t>Βιωματικών Εργαστηριών</w:t>
      </w:r>
      <w:r w:rsidRPr="00A052FC">
        <w:rPr>
          <w:rFonts w:ascii="Arial" w:hAnsi="Arial" w:cs="Arial"/>
          <w:iCs/>
          <w:sz w:val="24"/>
          <w:szCs w:val="24"/>
          <w:lang w:eastAsia="el-GR"/>
        </w:rPr>
        <w:t>.</w:t>
      </w:r>
    </w:p>
    <w:p w:rsidR="0038553C" w:rsidRPr="00A052FC" w:rsidRDefault="0038553C" w:rsidP="002838F2">
      <w:pPr>
        <w:spacing w:after="0" w:line="240" w:lineRule="auto"/>
        <w:jc w:val="both"/>
        <w:rPr>
          <w:rFonts w:ascii="Arial" w:hAnsi="Arial" w:cs="Arial"/>
          <w:iCs/>
          <w:sz w:val="24"/>
          <w:szCs w:val="24"/>
          <w:lang w:eastAsia="el-GR"/>
        </w:rPr>
      </w:pPr>
    </w:p>
    <w:p w:rsidR="00366C79" w:rsidRPr="00A052FC" w:rsidRDefault="00366C79" w:rsidP="002838F2">
      <w:pPr>
        <w:spacing w:after="0" w:line="240" w:lineRule="auto"/>
        <w:jc w:val="both"/>
        <w:rPr>
          <w:rFonts w:ascii="Arial" w:hAnsi="Arial" w:cs="Arial"/>
          <w:iCs/>
          <w:sz w:val="24"/>
          <w:szCs w:val="24"/>
          <w:lang w:eastAsia="el-GR"/>
        </w:rPr>
      </w:pPr>
      <w:r w:rsidRPr="00A052FC">
        <w:rPr>
          <w:rFonts w:ascii="Arial" w:hAnsi="Arial" w:cs="Arial"/>
          <w:iCs/>
          <w:sz w:val="24"/>
          <w:szCs w:val="24"/>
          <w:lang w:eastAsia="el-GR"/>
        </w:rPr>
        <w:t xml:space="preserve">Η αξιολόγηση των Βιωματικών Εργαστήριων  έγινε με τη χρήση ερωτηματολογίου. Από την αξιολόγηση των ερωτηματολογίων διαφάνηκε ότι το Νοσηλευτικό προσωπικό ήταν πολύ ικανοποιημένο από την οργάνωση και παρακολούθηση του συγκεκριμένου εργαστηρίου. Η πλειοψηφία των συμμετεχόντων  ανέφερε πως θα τους ενδιέφερε η παρακολούθηση και συμμετοχή σε παρόμοιο στο μέλλον. Επίσης </w:t>
      </w:r>
      <w:r w:rsidRPr="00A052FC">
        <w:rPr>
          <w:rFonts w:ascii="Arial" w:hAnsi="Arial" w:cs="Arial"/>
          <w:iCs/>
          <w:sz w:val="24"/>
          <w:szCs w:val="24"/>
          <w:lang w:eastAsia="el-GR"/>
        </w:rPr>
        <w:lastRenderedPageBreak/>
        <w:t>προέκυψε από την αξιόλογη ότι επιπρόσθετα το προσωπικό θα επιθυμούσε να συμμετάσχει σε βιωματικά εργαστήρια που θα αφορούσαν άλλα ενδιαφέροντα θέματα όπως Διαχείριση</w:t>
      </w:r>
      <w:r w:rsidR="0038553C" w:rsidRPr="00A052FC">
        <w:rPr>
          <w:rFonts w:ascii="Arial" w:hAnsi="Arial" w:cs="Arial"/>
          <w:iCs/>
          <w:sz w:val="24"/>
          <w:szCs w:val="24"/>
          <w:lang w:eastAsia="el-GR"/>
        </w:rPr>
        <w:t xml:space="preserve"> Άγχους  και  Διαχείριση Θυμού.</w:t>
      </w:r>
    </w:p>
    <w:p w:rsidR="0038553C" w:rsidRPr="00A052FC" w:rsidRDefault="0038553C" w:rsidP="002838F2">
      <w:pPr>
        <w:spacing w:after="0" w:line="240" w:lineRule="auto"/>
        <w:jc w:val="both"/>
        <w:rPr>
          <w:rFonts w:ascii="Arial" w:hAnsi="Arial" w:cs="Arial"/>
          <w:iCs/>
          <w:sz w:val="24"/>
          <w:szCs w:val="24"/>
          <w:lang w:eastAsia="el-GR"/>
        </w:rPr>
      </w:pPr>
    </w:p>
    <w:p w:rsidR="00366C79" w:rsidRPr="00A052FC" w:rsidRDefault="00366C79" w:rsidP="002838F2">
      <w:pPr>
        <w:spacing w:after="0" w:line="240" w:lineRule="auto"/>
        <w:jc w:val="both"/>
        <w:rPr>
          <w:rFonts w:ascii="Arial" w:hAnsi="Arial" w:cs="Arial"/>
          <w:sz w:val="24"/>
          <w:szCs w:val="24"/>
          <w:lang w:eastAsia="el-GR"/>
        </w:rPr>
      </w:pPr>
      <w:r w:rsidRPr="00A052FC">
        <w:rPr>
          <w:rFonts w:ascii="Arial" w:hAnsi="Arial" w:cs="Arial"/>
          <w:sz w:val="24"/>
          <w:szCs w:val="24"/>
          <w:lang w:eastAsia="el-GR"/>
        </w:rPr>
        <w:t>Αποφασίστηκε από τη Διεύθυνση Νοσηλευτικών Υπηρεσιών ότι επιβάλλεται η συνέχιση της  διοργάνωσης ανάλογων προγραμμάτων ώστε να καλύπτονται συνεχώς οι νέες ανάγκες εκπαίδευσης του νοση</w:t>
      </w:r>
      <w:r w:rsidR="0038553C" w:rsidRPr="00A052FC">
        <w:rPr>
          <w:rFonts w:ascii="Arial" w:hAnsi="Arial" w:cs="Arial"/>
          <w:sz w:val="24"/>
          <w:szCs w:val="24"/>
          <w:lang w:eastAsia="el-GR"/>
        </w:rPr>
        <w:t>λευτικού προσωπικού παγκύπρια.</w:t>
      </w:r>
    </w:p>
    <w:p w:rsidR="0038553C" w:rsidRPr="00A052FC" w:rsidRDefault="0038553C" w:rsidP="002838F2">
      <w:pPr>
        <w:spacing w:after="0" w:line="240" w:lineRule="auto"/>
        <w:jc w:val="both"/>
        <w:rPr>
          <w:rFonts w:ascii="Arial" w:hAnsi="Arial" w:cs="Arial"/>
          <w:sz w:val="24"/>
          <w:szCs w:val="24"/>
          <w:lang w:eastAsia="el-GR"/>
        </w:rPr>
      </w:pPr>
    </w:p>
    <w:p w:rsidR="0038553C" w:rsidRPr="00264A52" w:rsidRDefault="00366C79" w:rsidP="0038553C">
      <w:pPr>
        <w:numPr>
          <w:ilvl w:val="0"/>
          <w:numId w:val="43"/>
        </w:numPr>
        <w:spacing w:after="0" w:line="240" w:lineRule="auto"/>
        <w:ind w:left="426" w:hanging="426"/>
        <w:jc w:val="both"/>
        <w:rPr>
          <w:rFonts w:ascii="Arial" w:hAnsi="Arial" w:cs="Arial"/>
          <w:b/>
          <w:iCs/>
          <w:sz w:val="24"/>
          <w:szCs w:val="24"/>
          <w:u w:val="single"/>
          <w:lang w:eastAsia="el-GR"/>
        </w:rPr>
      </w:pPr>
      <w:r w:rsidRPr="00A052FC">
        <w:rPr>
          <w:rFonts w:ascii="Arial" w:hAnsi="Arial" w:cs="Arial"/>
          <w:b/>
          <w:sz w:val="24"/>
          <w:szCs w:val="24"/>
          <w:u w:val="single"/>
          <w:lang w:eastAsia="el-GR"/>
        </w:rPr>
        <w:t>Βελτίωση της Ποιότητας της Προσφερόμενης Νοσηλευτικής Φροντίδας/Αποδοτικότητ</w:t>
      </w:r>
      <w:r w:rsidR="0038553C" w:rsidRPr="00A052FC">
        <w:rPr>
          <w:rFonts w:ascii="Arial" w:hAnsi="Arial" w:cs="Arial"/>
          <w:b/>
          <w:sz w:val="24"/>
          <w:szCs w:val="24"/>
          <w:u w:val="single"/>
          <w:lang w:eastAsia="el-GR"/>
        </w:rPr>
        <w:t>ηας του Νοσηλευτικού προσωπικού</w:t>
      </w:r>
    </w:p>
    <w:p w:rsidR="00196448" w:rsidRPr="009A6FB2" w:rsidRDefault="00366C79" w:rsidP="002838F2">
      <w:pPr>
        <w:spacing w:after="0" w:line="240" w:lineRule="auto"/>
        <w:jc w:val="both"/>
        <w:rPr>
          <w:rFonts w:ascii="Arial" w:hAnsi="Arial" w:cs="Arial"/>
          <w:iCs/>
          <w:sz w:val="24"/>
          <w:szCs w:val="24"/>
          <w:lang w:eastAsia="el-GR"/>
        </w:rPr>
      </w:pPr>
      <w:r w:rsidRPr="00A052FC">
        <w:rPr>
          <w:rFonts w:ascii="Arial" w:hAnsi="Arial" w:cs="Arial"/>
          <w:iCs/>
          <w:sz w:val="24"/>
          <w:szCs w:val="24"/>
          <w:lang w:eastAsia="el-GR"/>
        </w:rPr>
        <w:t xml:space="preserve">Συνεχίζονται επίσης με επιτυχία οι εργασίες της Επιτροπής για την </w:t>
      </w:r>
      <w:r w:rsidRPr="00A052FC">
        <w:rPr>
          <w:rFonts w:ascii="Arial" w:hAnsi="Arial" w:cs="Arial"/>
          <w:b/>
          <w:iCs/>
          <w:sz w:val="24"/>
          <w:szCs w:val="24"/>
          <w:lang w:eastAsia="el-GR"/>
        </w:rPr>
        <w:t>Ανάπτυξη Νοσηλευτικών Κλινικών</w:t>
      </w:r>
      <w:r w:rsidRPr="00A052FC">
        <w:rPr>
          <w:rFonts w:ascii="Arial" w:hAnsi="Arial" w:cs="Arial"/>
          <w:iCs/>
          <w:sz w:val="24"/>
          <w:szCs w:val="24"/>
          <w:lang w:eastAsia="el-GR"/>
        </w:rPr>
        <w:t xml:space="preserve"> </w:t>
      </w:r>
      <w:r w:rsidRPr="00A052FC">
        <w:rPr>
          <w:rFonts w:ascii="Arial" w:hAnsi="Arial" w:cs="Arial"/>
          <w:b/>
          <w:iCs/>
          <w:sz w:val="24"/>
          <w:szCs w:val="24"/>
          <w:lang w:eastAsia="el-GR"/>
        </w:rPr>
        <w:t>Κατευθυντήριων Οδηγιών (</w:t>
      </w:r>
      <w:r w:rsidRPr="00A052FC">
        <w:rPr>
          <w:rFonts w:ascii="Arial" w:hAnsi="Arial" w:cs="Arial"/>
          <w:b/>
          <w:iCs/>
          <w:sz w:val="24"/>
          <w:szCs w:val="24"/>
          <w:lang w:val="en-US" w:eastAsia="el-GR"/>
        </w:rPr>
        <w:t>KKO</w:t>
      </w:r>
      <w:r w:rsidRPr="00A052FC">
        <w:rPr>
          <w:rFonts w:ascii="Arial" w:hAnsi="Arial" w:cs="Arial"/>
          <w:b/>
          <w:iCs/>
          <w:sz w:val="24"/>
          <w:szCs w:val="24"/>
          <w:lang w:eastAsia="el-GR"/>
        </w:rPr>
        <w:t>)</w:t>
      </w:r>
      <w:r w:rsidRPr="00A052FC">
        <w:rPr>
          <w:rFonts w:ascii="Arial" w:hAnsi="Arial" w:cs="Arial"/>
          <w:iCs/>
          <w:sz w:val="24"/>
          <w:szCs w:val="24"/>
          <w:lang w:eastAsia="el-GR"/>
        </w:rPr>
        <w:t xml:space="preserve"> με την εμπλοκή όλω</w:t>
      </w:r>
      <w:r w:rsidR="007A0195">
        <w:rPr>
          <w:rFonts w:ascii="Arial" w:hAnsi="Arial" w:cs="Arial"/>
          <w:iCs/>
          <w:sz w:val="24"/>
          <w:szCs w:val="24"/>
          <w:lang w:eastAsia="el-GR"/>
        </w:rPr>
        <w:t xml:space="preserve">ν των αρμόδιων φορέων. Βασικές </w:t>
      </w:r>
      <w:r w:rsidRPr="00A052FC">
        <w:rPr>
          <w:rFonts w:ascii="Arial" w:hAnsi="Arial" w:cs="Arial"/>
          <w:iCs/>
          <w:sz w:val="24"/>
          <w:szCs w:val="24"/>
          <w:lang w:eastAsia="el-GR"/>
        </w:rPr>
        <w:t xml:space="preserve">ΚΚΟ έχουν ήδη τεθεί σε εφαρμογή στα κρατικά Νοσηλευτήρια (ΚΚΟ Χορήγησης Φαρμακευτικών Σκευασμάτων, ΚΚΟ Μέτρησης Ζωτικών Σημείων σε Ενήλικες, ΚΚΟ Αγγειακής Προσπέλασης, ΚΚΟ Υγιεινή των χεριών, ΚΚΟ </w:t>
      </w:r>
      <w:r w:rsidR="007A0195" w:rsidRPr="00A052FC">
        <w:rPr>
          <w:rFonts w:ascii="Arial" w:hAnsi="Arial" w:cs="Arial"/>
          <w:iCs/>
          <w:sz w:val="24"/>
          <w:szCs w:val="24"/>
          <w:lang w:eastAsia="el-GR"/>
        </w:rPr>
        <w:t>Έλεγχος</w:t>
      </w:r>
      <w:r w:rsidRPr="00A052FC">
        <w:rPr>
          <w:rFonts w:ascii="Arial" w:hAnsi="Arial" w:cs="Arial"/>
          <w:iCs/>
          <w:sz w:val="24"/>
          <w:szCs w:val="24"/>
          <w:lang w:eastAsia="el-GR"/>
        </w:rPr>
        <w:t xml:space="preserve"> Σπονδυλικής Στήλης για Σκολίωση, ΚΚΟ Πρόληψη Κατακλίσεων, ΚΚΟ Θε</w:t>
      </w:r>
      <w:r w:rsidR="0038553C" w:rsidRPr="00A052FC">
        <w:rPr>
          <w:rFonts w:ascii="Arial" w:hAnsi="Arial" w:cs="Arial"/>
          <w:iCs/>
          <w:sz w:val="24"/>
          <w:szCs w:val="24"/>
          <w:lang w:eastAsia="el-GR"/>
        </w:rPr>
        <w:t>ραπεία Κατακλίσεων) για σκοπούς</w:t>
      </w:r>
      <w:r w:rsidRPr="00A052FC">
        <w:rPr>
          <w:rFonts w:ascii="Arial" w:hAnsi="Arial" w:cs="Arial"/>
          <w:iCs/>
          <w:sz w:val="24"/>
          <w:szCs w:val="24"/>
          <w:lang w:eastAsia="el-GR"/>
        </w:rPr>
        <w:t xml:space="preserve"> ελέγχου και βελτίωσης της ποιότητας των παρεχομένων υπηρεσιών φροντίδας υγείας. Σε εξέλιξη βρίσκεται η ανάπτυξη εξειδικευμένων ΚΚΟ από την εν λόγω Επιτροπή. </w:t>
      </w:r>
    </w:p>
    <w:p w:rsidR="0038553C" w:rsidRPr="009A6FB2" w:rsidRDefault="0038553C" w:rsidP="002838F2">
      <w:pPr>
        <w:spacing w:after="0" w:line="240" w:lineRule="auto"/>
        <w:jc w:val="both"/>
        <w:rPr>
          <w:rFonts w:ascii="Arial" w:hAnsi="Arial" w:cs="Arial"/>
          <w:iCs/>
          <w:sz w:val="24"/>
          <w:szCs w:val="24"/>
          <w:lang w:eastAsia="el-GR"/>
        </w:rPr>
      </w:pPr>
    </w:p>
    <w:p w:rsidR="0038553C" w:rsidRPr="00264A52" w:rsidRDefault="00366C79" w:rsidP="0038553C">
      <w:pPr>
        <w:numPr>
          <w:ilvl w:val="0"/>
          <w:numId w:val="43"/>
        </w:numPr>
        <w:spacing w:after="0" w:line="240" w:lineRule="auto"/>
        <w:ind w:left="426" w:hanging="426"/>
        <w:jc w:val="both"/>
        <w:rPr>
          <w:rFonts w:ascii="Arial" w:hAnsi="Arial" w:cs="Arial"/>
          <w:b/>
          <w:iCs/>
          <w:sz w:val="24"/>
          <w:szCs w:val="24"/>
          <w:u w:val="single"/>
          <w:lang w:eastAsia="el-GR"/>
        </w:rPr>
      </w:pPr>
      <w:r w:rsidRPr="00A052FC">
        <w:rPr>
          <w:rFonts w:ascii="Arial" w:hAnsi="Arial" w:cs="Arial"/>
          <w:b/>
          <w:iCs/>
          <w:sz w:val="24"/>
          <w:szCs w:val="24"/>
          <w:u w:val="single"/>
          <w:lang w:eastAsia="el-GR"/>
        </w:rPr>
        <w:t>Αποτελεσματική Διαχείριση Πληγών (κατακλίσεων) στα Κρατικά Ν</w:t>
      </w:r>
      <w:r w:rsidR="0038553C" w:rsidRPr="00A052FC">
        <w:rPr>
          <w:rFonts w:ascii="Arial" w:hAnsi="Arial" w:cs="Arial"/>
          <w:b/>
          <w:iCs/>
          <w:sz w:val="24"/>
          <w:szCs w:val="24"/>
          <w:u w:val="single"/>
          <w:lang w:eastAsia="el-GR"/>
        </w:rPr>
        <w:t>οσηλευτήρια και στην Κοινότητα</w:t>
      </w:r>
    </w:p>
    <w:p w:rsidR="006B2C90" w:rsidRPr="00A052FC" w:rsidRDefault="00366C79" w:rsidP="002838F2">
      <w:pPr>
        <w:spacing w:after="0" w:line="240" w:lineRule="auto"/>
        <w:jc w:val="both"/>
        <w:rPr>
          <w:rFonts w:ascii="Arial" w:hAnsi="Arial" w:cs="Arial"/>
          <w:iCs/>
          <w:sz w:val="24"/>
          <w:szCs w:val="24"/>
          <w:lang w:eastAsia="el-GR"/>
        </w:rPr>
      </w:pPr>
      <w:r w:rsidRPr="00A052FC">
        <w:rPr>
          <w:rFonts w:ascii="Arial" w:hAnsi="Arial" w:cs="Arial"/>
          <w:iCs/>
          <w:sz w:val="24"/>
          <w:szCs w:val="24"/>
          <w:lang w:eastAsia="el-GR"/>
        </w:rPr>
        <w:t xml:space="preserve">Έχουν συσταθεί επίσης  και λειτουργούν με επιτυχία  σ’ όλα τα κρατικά Νοσηλευτήρια και Υπηρεσίες </w:t>
      </w:r>
      <w:r w:rsidRPr="00A052FC">
        <w:rPr>
          <w:rFonts w:ascii="Arial" w:hAnsi="Arial" w:cs="Arial"/>
          <w:b/>
          <w:iCs/>
          <w:sz w:val="24"/>
          <w:szCs w:val="24"/>
          <w:lang w:eastAsia="el-GR"/>
        </w:rPr>
        <w:t xml:space="preserve">Επιτροπές Διαχείρισης Πληγών (κατακλίσεων) </w:t>
      </w:r>
      <w:r w:rsidRPr="00A052FC">
        <w:rPr>
          <w:rFonts w:ascii="Arial" w:hAnsi="Arial" w:cs="Arial"/>
          <w:iCs/>
          <w:sz w:val="24"/>
          <w:szCs w:val="24"/>
          <w:lang w:eastAsia="el-GR"/>
        </w:rPr>
        <w:t>για την</w:t>
      </w:r>
      <w:r w:rsidRPr="00A052FC">
        <w:rPr>
          <w:rFonts w:ascii="Arial" w:hAnsi="Arial" w:cs="Arial"/>
          <w:b/>
          <w:iCs/>
          <w:sz w:val="24"/>
          <w:szCs w:val="24"/>
          <w:lang w:eastAsia="el-GR"/>
        </w:rPr>
        <w:t xml:space="preserve"> </w:t>
      </w:r>
      <w:r w:rsidRPr="00A052FC">
        <w:rPr>
          <w:rFonts w:ascii="Arial" w:hAnsi="Arial" w:cs="Arial"/>
          <w:iCs/>
          <w:sz w:val="24"/>
          <w:szCs w:val="24"/>
          <w:lang w:eastAsia="el-GR"/>
        </w:rPr>
        <w:t>αποτελεσματική διαχείριση των περιστατικών αυτών, από τη ΔΝΥ με σαφείς Όρους Εντολής. Στόχος η  πρόληψη και η ασφαλής διαχείριση των περιστατικών κατάκλισης και η τήρηση στοιχείων σ’ όλους τους χώρους παροχής  νοσηλευτικής φροντίδας (Νοσηλευτήρια, Κοινότητα). Η διαχείριση τους συνιστά στην εφαρμογή των Κλινικών Κατευθυντηρίων Οδηγιών (ΚΚΟ Πρόληψη Κατακλίσεων, ΚΚΟ Θεραπεία Κατακλίσεων). Οι Επιτροπές συλλέγουν και Επεξεργάζονται τα δεδομένα και σε τακτά χρονικά διαστήματα ενημερώνουν την Διεύθυνση Νοσηλευτικών Υπηρεσιών γι</w:t>
      </w:r>
      <w:r w:rsidR="0038553C" w:rsidRPr="00A052FC">
        <w:rPr>
          <w:rFonts w:ascii="Arial" w:hAnsi="Arial" w:cs="Arial"/>
          <w:iCs/>
          <w:sz w:val="24"/>
          <w:szCs w:val="24"/>
          <w:lang w:eastAsia="el-GR"/>
        </w:rPr>
        <w:t>α την λήψη βελτιωτικών μέτρων.</w:t>
      </w:r>
    </w:p>
    <w:p w:rsidR="0038553C" w:rsidRPr="00A052FC" w:rsidRDefault="0038553C" w:rsidP="002838F2">
      <w:pPr>
        <w:spacing w:after="0" w:line="240" w:lineRule="auto"/>
        <w:jc w:val="both"/>
        <w:rPr>
          <w:rFonts w:ascii="Arial" w:hAnsi="Arial" w:cs="Arial"/>
          <w:iCs/>
          <w:sz w:val="24"/>
          <w:szCs w:val="24"/>
          <w:lang w:eastAsia="el-GR"/>
        </w:rPr>
      </w:pPr>
    </w:p>
    <w:p w:rsidR="0038553C" w:rsidRPr="00264A52" w:rsidRDefault="00366C79" w:rsidP="0038553C">
      <w:pPr>
        <w:numPr>
          <w:ilvl w:val="0"/>
          <w:numId w:val="43"/>
        </w:numPr>
        <w:spacing w:after="0" w:line="240" w:lineRule="auto"/>
        <w:ind w:left="426" w:hanging="426"/>
        <w:jc w:val="both"/>
        <w:rPr>
          <w:rFonts w:ascii="Arial" w:hAnsi="Arial" w:cs="Arial"/>
          <w:b/>
          <w:iCs/>
          <w:sz w:val="24"/>
          <w:szCs w:val="24"/>
          <w:u w:val="single"/>
          <w:lang w:eastAsia="el-GR"/>
        </w:rPr>
      </w:pPr>
      <w:r w:rsidRPr="00A052FC">
        <w:rPr>
          <w:rFonts w:ascii="Arial" w:hAnsi="Arial" w:cs="Arial"/>
          <w:b/>
          <w:iCs/>
          <w:sz w:val="24"/>
          <w:szCs w:val="24"/>
          <w:u w:val="single"/>
          <w:lang w:eastAsia="el-GR"/>
        </w:rPr>
        <w:t>Βελτίωση της Ποιότητας της Παρεχόμενης Νοσηλευτικής Φρον</w:t>
      </w:r>
      <w:r w:rsidR="0038553C" w:rsidRPr="00A052FC">
        <w:rPr>
          <w:rFonts w:ascii="Arial" w:hAnsi="Arial" w:cs="Arial"/>
          <w:b/>
          <w:iCs/>
          <w:sz w:val="24"/>
          <w:szCs w:val="24"/>
          <w:u w:val="single"/>
          <w:lang w:eastAsia="el-GR"/>
        </w:rPr>
        <w:t>τίδας στον Προνοσοκομειακό χώρο</w:t>
      </w:r>
    </w:p>
    <w:p w:rsidR="00366C79" w:rsidRPr="00A052FC" w:rsidRDefault="00366C79" w:rsidP="002838F2">
      <w:pPr>
        <w:spacing w:after="0" w:line="240" w:lineRule="auto"/>
        <w:jc w:val="both"/>
        <w:rPr>
          <w:rFonts w:ascii="Arial" w:hAnsi="Arial" w:cs="Arial"/>
          <w:iCs/>
          <w:sz w:val="24"/>
          <w:szCs w:val="24"/>
          <w:lang w:eastAsia="el-GR"/>
        </w:rPr>
      </w:pPr>
      <w:r w:rsidRPr="00A052FC">
        <w:rPr>
          <w:rFonts w:ascii="Arial" w:hAnsi="Arial" w:cs="Arial"/>
          <w:iCs/>
          <w:sz w:val="24"/>
          <w:szCs w:val="24"/>
          <w:lang w:eastAsia="el-GR"/>
        </w:rPr>
        <w:t xml:space="preserve">Συστάθηκε Επιτροπή για την Μελέτη της Προνοσοκομειακής Αντιμετώπισης Επειγόντων Περιστατικών από εξειδικευμένο νοσηλευτικό προσωπικό. Σκοπός η ανάπτυξη Εγχειριδίου υπό τον τίτλο </w:t>
      </w:r>
      <w:r w:rsidRPr="00A052FC">
        <w:rPr>
          <w:rFonts w:ascii="Arial" w:hAnsi="Arial" w:cs="Arial"/>
          <w:b/>
          <w:iCs/>
          <w:sz w:val="24"/>
          <w:szCs w:val="24"/>
          <w:lang w:eastAsia="el-GR"/>
        </w:rPr>
        <w:t>«Βασικές Αρχές στην προνοσοκομειακή αντιμετώπιση επειγόντων περιστατικών από το πλήρωμα του ασθενοφόρου».</w:t>
      </w:r>
      <w:r w:rsidRPr="00A052FC">
        <w:rPr>
          <w:rFonts w:ascii="Arial" w:hAnsi="Arial" w:cs="Arial"/>
          <w:iCs/>
          <w:sz w:val="24"/>
          <w:szCs w:val="24"/>
          <w:lang w:eastAsia="el-GR"/>
        </w:rPr>
        <w:t xml:space="preserve"> Μετά τη</w:t>
      </w:r>
      <w:r w:rsidR="00253C56" w:rsidRPr="00A052FC">
        <w:rPr>
          <w:rFonts w:ascii="Arial" w:hAnsi="Arial" w:cs="Arial"/>
          <w:iCs/>
          <w:sz w:val="24"/>
          <w:szCs w:val="24"/>
          <w:lang w:eastAsia="el-GR"/>
        </w:rPr>
        <w:t>ν ολοκλήρωση το</w:t>
      </w:r>
      <w:r w:rsidRPr="00A052FC">
        <w:rPr>
          <w:rFonts w:ascii="Arial" w:hAnsi="Arial" w:cs="Arial"/>
          <w:iCs/>
          <w:sz w:val="24"/>
          <w:szCs w:val="24"/>
          <w:lang w:eastAsia="el-GR"/>
        </w:rPr>
        <w:t xml:space="preserve"> (αναμένεται εντός 2013), το εν λόγω εγχειρίδιο θα προωθηθεί σε όλο το Νοσηλευτικό προσωπικό των ΤΑΕΠ των Κρατικών νοσηλευτηρίων που στελεχώνουν ως πλήρωμα  τα ασθενοφόρα.</w:t>
      </w:r>
    </w:p>
    <w:p w:rsidR="0038553C" w:rsidRPr="009A6FB2" w:rsidRDefault="0038553C" w:rsidP="002838F2">
      <w:pPr>
        <w:spacing w:after="0" w:line="240" w:lineRule="auto"/>
        <w:jc w:val="both"/>
        <w:rPr>
          <w:rFonts w:ascii="Arial" w:hAnsi="Arial" w:cs="Arial"/>
          <w:iCs/>
          <w:sz w:val="24"/>
          <w:szCs w:val="24"/>
          <w:lang w:eastAsia="el-GR"/>
        </w:rPr>
      </w:pPr>
    </w:p>
    <w:p w:rsidR="0038553C" w:rsidRPr="009A6FB2" w:rsidRDefault="0038553C" w:rsidP="002838F2">
      <w:pPr>
        <w:spacing w:after="0" w:line="240" w:lineRule="auto"/>
        <w:jc w:val="both"/>
        <w:rPr>
          <w:rFonts w:ascii="Arial" w:hAnsi="Arial" w:cs="Arial"/>
          <w:b/>
          <w:iCs/>
          <w:sz w:val="24"/>
          <w:szCs w:val="24"/>
          <w:lang w:eastAsia="el-GR"/>
        </w:rPr>
      </w:pPr>
    </w:p>
    <w:p w:rsidR="0038553C" w:rsidRPr="00264A52" w:rsidRDefault="00366C79" w:rsidP="002838F2">
      <w:pPr>
        <w:numPr>
          <w:ilvl w:val="0"/>
          <w:numId w:val="43"/>
        </w:numPr>
        <w:spacing w:after="0" w:line="240" w:lineRule="auto"/>
        <w:ind w:left="426" w:hanging="426"/>
        <w:jc w:val="both"/>
        <w:rPr>
          <w:rFonts w:ascii="Arial" w:hAnsi="Arial" w:cs="Arial"/>
          <w:b/>
          <w:iCs/>
          <w:sz w:val="24"/>
          <w:szCs w:val="24"/>
          <w:u w:val="single"/>
          <w:lang w:eastAsia="el-GR"/>
        </w:rPr>
      </w:pPr>
      <w:r w:rsidRPr="00A052FC">
        <w:rPr>
          <w:rFonts w:ascii="Arial" w:hAnsi="Arial" w:cs="Arial"/>
          <w:b/>
          <w:iCs/>
          <w:sz w:val="24"/>
          <w:szCs w:val="24"/>
          <w:u w:val="single"/>
          <w:lang w:eastAsia="el-GR"/>
        </w:rPr>
        <w:t>Εκπαίδευση του Νοσηλευτικού Προσωπικού των Κέντρων Υγείας στη Βασική Καρδιοαναπνευστική Αναζω</w:t>
      </w:r>
      <w:r w:rsidR="006A5174">
        <w:rPr>
          <w:rFonts w:ascii="Arial" w:hAnsi="Arial" w:cs="Arial"/>
          <w:b/>
          <w:iCs/>
          <w:sz w:val="24"/>
          <w:szCs w:val="24"/>
          <w:u w:val="single"/>
          <w:lang w:eastAsia="el-GR"/>
        </w:rPr>
        <w:t>ογόνηση και στην χρήση Αυτοματοποιημένου</w:t>
      </w:r>
      <w:r w:rsidR="0038553C" w:rsidRPr="00A052FC">
        <w:rPr>
          <w:rFonts w:ascii="Arial" w:hAnsi="Arial" w:cs="Arial"/>
          <w:b/>
          <w:iCs/>
          <w:sz w:val="24"/>
          <w:szCs w:val="24"/>
          <w:u w:val="single"/>
          <w:lang w:eastAsia="el-GR"/>
        </w:rPr>
        <w:t xml:space="preserve"> Εξωτερικού Απινιδωτή</w:t>
      </w:r>
      <w:r w:rsidR="006A5174">
        <w:rPr>
          <w:rFonts w:ascii="Arial" w:hAnsi="Arial" w:cs="Arial"/>
          <w:b/>
          <w:iCs/>
          <w:sz w:val="24"/>
          <w:szCs w:val="24"/>
          <w:u w:val="single"/>
          <w:lang w:eastAsia="el-GR"/>
        </w:rPr>
        <w:t xml:space="preserve"> (ΑΕΑ)</w:t>
      </w:r>
      <w:r w:rsidR="0038553C" w:rsidRPr="00A052FC">
        <w:rPr>
          <w:rFonts w:ascii="Arial" w:hAnsi="Arial" w:cs="Arial"/>
          <w:b/>
          <w:iCs/>
          <w:sz w:val="24"/>
          <w:szCs w:val="24"/>
          <w:u w:val="single"/>
          <w:lang w:eastAsia="el-GR"/>
        </w:rPr>
        <w:t>.</w:t>
      </w:r>
    </w:p>
    <w:p w:rsidR="00366C79" w:rsidRPr="00A052FC" w:rsidRDefault="00366C79" w:rsidP="002838F2">
      <w:pPr>
        <w:spacing w:after="0" w:line="240" w:lineRule="auto"/>
        <w:jc w:val="both"/>
        <w:rPr>
          <w:rFonts w:ascii="Arial" w:hAnsi="Arial" w:cs="Arial"/>
          <w:sz w:val="24"/>
          <w:szCs w:val="24"/>
        </w:rPr>
      </w:pPr>
      <w:r w:rsidRPr="00A052FC">
        <w:rPr>
          <w:rFonts w:ascii="Arial" w:hAnsi="Arial" w:cs="Arial"/>
          <w:iCs/>
          <w:sz w:val="24"/>
          <w:szCs w:val="24"/>
          <w:lang w:eastAsia="el-GR"/>
        </w:rPr>
        <w:t>Οργανώθηκε με επιτυχία</w:t>
      </w:r>
      <w:r w:rsidRPr="00A052FC">
        <w:rPr>
          <w:rFonts w:ascii="Arial" w:hAnsi="Arial" w:cs="Arial"/>
          <w:sz w:val="24"/>
          <w:szCs w:val="24"/>
        </w:rPr>
        <w:t xml:space="preserve"> </w:t>
      </w:r>
      <w:r w:rsidRPr="00A052FC">
        <w:rPr>
          <w:rFonts w:ascii="Arial" w:hAnsi="Arial" w:cs="Arial"/>
          <w:b/>
          <w:bCs/>
          <w:sz w:val="24"/>
          <w:szCs w:val="24"/>
        </w:rPr>
        <w:t>ενημέρωση και εκπαίδευση του Προσωπικού Υγείας, των Αστικών και Αγροτικών Κέντρων Υγείας στη Βασική Υποστήριξη Ζωής και στη Χρήση ΑΕΑ</w:t>
      </w:r>
      <w:r w:rsidR="007A0195">
        <w:rPr>
          <w:rFonts w:ascii="Arial" w:hAnsi="Arial" w:cs="Arial"/>
          <w:sz w:val="24"/>
          <w:szCs w:val="24"/>
        </w:rPr>
        <w:t xml:space="preserve">. Η εκπαίδευση άρχισε </w:t>
      </w:r>
      <w:r w:rsidRPr="00A052FC">
        <w:rPr>
          <w:rFonts w:ascii="Arial" w:hAnsi="Arial" w:cs="Arial"/>
          <w:sz w:val="24"/>
          <w:szCs w:val="24"/>
        </w:rPr>
        <w:t xml:space="preserve">και ολοκληρώθηκε το 2012 και </w:t>
      </w:r>
      <w:r w:rsidRPr="00A052FC">
        <w:rPr>
          <w:rFonts w:ascii="Arial" w:hAnsi="Arial" w:cs="Arial"/>
          <w:sz w:val="24"/>
          <w:szCs w:val="24"/>
        </w:rPr>
        <w:lastRenderedPageBreak/>
        <w:t>εκπαιδεύτηκαν όλοι οι Νοσηλευτικοί λειτουργοί, γενικής και ψυχικής υγείας, που στελεχώνουν τα Αστικά και Αγροτικά Κέντρα Υγείας, παγκύπρια. Την εν λόγω εκπαίδευση παρακολούθησε σημαντικός αριθμός Ιατρών με πολύ ενδιαφέρον. Οι εκπαιδεύσεις έγιναν από το Λειτουργό Αναζωογόνησης του ΥΥ, με τη συμμετοχή Νοσηλευτικών Λειτουργών- εκπαιδευτών στα θέματα αναζωογόνησης των Νοσοκομείων. Οι εκπαιδεύσεις έγιναν με τη έγκριση και συνεργασία της Διεύθυνσης Νοσηλευτικών Υπηρεσιών και των Ιατρικών Υπηρεσιών</w:t>
      </w:r>
      <w:r w:rsidR="005A0EC0" w:rsidRPr="00A052FC">
        <w:rPr>
          <w:rFonts w:ascii="Arial" w:hAnsi="Arial" w:cs="Arial"/>
          <w:sz w:val="24"/>
          <w:szCs w:val="24"/>
        </w:rPr>
        <w:t xml:space="preserve"> και Υπηρεσιών Δημόσιας Υγείας</w:t>
      </w:r>
      <w:r w:rsidRPr="00A052FC">
        <w:rPr>
          <w:rFonts w:ascii="Arial" w:hAnsi="Arial" w:cs="Arial"/>
          <w:sz w:val="24"/>
          <w:szCs w:val="24"/>
        </w:rPr>
        <w:t xml:space="preserve"> του ΥΥ.</w:t>
      </w:r>
    </w:p>
    <w:p w:rsidR="0038553C" w:rsidRPr="00A052FC" w:rsidRDefault="0038553C" w:rsidP="002838F2">
      <w:pPr>
        <w:spacing w:after="0" w:line="240" w:lineRule="auto"/>
        <w:jc w:val="both"/>
        <w:rPr>
          <w:rFonts w:ascii="Arial" w:hAnsi="Arial" w:cs="Arial"/>
          <w:sz w:val="24"/>
          <w:szCs w:val="24"/>
          <w:u w:val="single"/>
        </w:rPr>
      </w:pPr>
    </w:p>
    <w:p w:rsidR="005A0EC0" w:rsidRPr="00A052FC" w:rsidRDefault="00366C79" w:rsidP="002838F2">
      <w:pPr>
        <w:spacing w:after="0" w:line="240" w:lineRule="auto"/>
        <w:jc w:val="both"/>
        <w:rPr>
          <w:rFonts w:ascii="Arial" w:hAnsi="Arial" w:cs="Arial"/>
          <w:sz w:val="24"/>
          <w:szCs w:val="24"/>
        </w:rPr>
      </w:pPr>
      <w:r w:rsidRPr="00A052FC">
        <w:rPr>
          <w:rFonts w:ascii="Arial" w:hAnsi="Arial" w:cs="Arial"/>
          <w:sz w:val="24"/>
          <w:szCs w:val="24"/>
        </w:rPr>
        <w:t xml:space="preserve">Είναι σημαντικό να αναφερθεί ότι, σε κάποια κέντρα Υγείας, έχουν καταγραφεί δεδομένα σε περιστατικά ανακοπής και χρήσης ΑΕΑ, πριν από την εκπαίδευση στη Βασική Υποστήριξη Ζωής, καθώς και μετά από την εκπαίδευση. Τα αποτελέσματα είναι ενθαρρυντικά καθότι η ποιότητα των θωρακικών συμπιέσεων είναι εμφανές καλύτερη μετά από την εκπαίδευση. Η πιθανότητα επιβίωσης σε θύμα ανακοπής αυξάνεται, όταν η ποιότητα της αναζωογόνησης βελτιώνεται. Αυτό αποδεικνύει την ανάγκη εκπαίδευσης του προσωπικού, ιδίως των επαγγελματιών Υγείας, σε ετήσια βάση, παγκύπρια. </w:t>
      </w:r>
    </w:p>
    <w:bookmarkEnd w:id="12"/>
    <w:p w:rsidR="006B2C90" w:rsidRPr="009A6FB2" w:rsidRDefault="006B2C90" w:rsidP="002838F2">
      <w:pPr>
        <w:spacing w:after="0" w:line="240" w:lineRule="auto"/>
        <w:jc w:val="both"/>
        <w:rPr>
          <w:rFonts w:ascii="Arial" w:eastAsia="Times New Roman" w:hAnsi="Arial" w:cs="Arial"/>
          <w:iCs/>
          <w:strike/>
          <w:sz w:val="24"/>
          <w:szCs w:val="24"/>
          <w:lang w:eastAsia="el-GR"/>
        </w:rPr>
      </w:pPr>
    </w:p>
    <w:p w:rsidR="0038553C" w:rsidRPr="006A5174" w:rsidRDefault="001509A6" w:rsidP="00264A52">
      <w:pPr>
        <w:pStyle w:val="Heading2"/>
      </w:pPr>
      <w:bookmarkStart w:id="14" w:name="_Toc365552334"/>
      <w:r w:rsidRPr="00A052FC">
        <w:t>B.7.3.2</w:t>
      </w:r>
      <w:r w:rsidR="00BB22E7" w:rsidRPr="00A052FC">
        <w:t xml:space="preserve"> Συνεχής Επιμόρφωση</w:t>
      </w:r>
      <w:r w:rsidR="005E0303" w:rsidRPr="00A052FC">
        <w:t xml:space="preserve"> Νοσηλευτικού Προσωπικού</w:t>
      </w:r>
      <w:bookmarkEnd w:id="14"/>
    </w:p>
    <w:p w:rsidR="00BB22E7" w:rsidRPr="00A052FC" w:rsidRDefault="00BB22E7" w:rsidP="002838F2">
      <w:pPr>
        <w:spacing w:after="0" w:line="240" w:lineRule="auto"/>
        <w:jc w:val="both"/>
        <w:rPr>
          <w:rFonts w:ascii="Arial" w:hAnsi="Arial" w:cs="Arial"/>
          <w:sz w:val="24"/>
          <w:szCs w:val="24"/>
          <w:lang w:val="en-US"/>
        </w:rPr>
      </w:pPr>
      <w:r w:rsidRPr="00A052FC">
        <w:rPr>
          <w:rFonts w:ascii="Arial" w:eastAsia="Times New Roman" w:hAnsi="Arial" w:cs="Arial"/>
          <w:sz w:val="24"/>
          <w:szCs w:val="24"/>
          <w:lang w:eastAsia="el-GR"/>
        </w:rPr>
        <w:t>Ο Πυρήνας Μάθησης των Νοσηλευτικών Υπηρεσιών ξεκίνησε συστηματικά τις εργασίες του το 2005 με τη δημιουργία της Διεύθυνσης Νοσηλευτικών Υπηρεσιών. Στον Πυρήνα Μάθησης Νοσηλευτικών Υπηρεσιών του</w:t>
      </w:r>
      <w:r w:rsidR="00253C56"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eastAsia="el-GR"/>
        </w:rPr>
        <w:t>Υπουργείου Υγείας, εκπροσωπούνται Νοσηλευτικοί Λειτουργοί όλων των ειδικοτήτων: Γενικής Νοσηλευτικής, Μαίες, Επισκέπτες/τριες Υγείας και Νοσηλευτές Ψυχικής Υγείας. Σκοπός του πυρήνα μάθησης αποτελεί διασφάλιση της παραγωγικότητας και αποδοτικό</w:t>
      </w:r>
      <w:r w:rsidR="00253C56" w:rsidRPr="00A052FC">
        <w:rPr>
          <w:rFonts w:ascii="Arial" w:eastAsia="Times New Roman" w:hAnsi="Arial" w:cs="Arial"/>
          <w:sz w:val="24"/>
          <w:szCs w:val="24"/>
          <w:lang w:eastAsia="el-GR"/>
        </w:rPr>
        <w:t>τητας του Νοσηλευτικού προσωπικ</w:t>
      </w:r>
      <w:r w:rsidRPr="00A052FC">
        <w:rPr>
          <w:rFonts w:ascii="Arial" w:eastAsia="Times New Roman" w:hAnsi="Arial" w:cs="Arial"/>
          <w:sz w:val="24"/>
          <w:szCs w:val="24"/>
          <w:lang w:eastAsia="el-GR"/>
        </w:rPr>
        <w:t>ού και κατ’ επέκταση η συνεχούς βελτίωση της ποιότητας της παρεχόμενης Νοσηλευτικής φροντίδας, διαμέσου της Συνεχιζόμε</w:t>
      </w:r>
      <w:r w:rsidR="00253C56" w:rsidRPr="00A052FC">
        <w:rPr>
          <w:rFonts w:ascii="Arial" w:eastAsia="Times New Roman" w:hAnsi="Arial" w:cs="Arial"/>
          <w:sz w:val="24"/>
          <w:szCs w:val="24"/>
          <w:lang w:eastAsia="el-GR"/>
        </w:rPr>
        <w:t>νης Νοσηλευτικής Εκπαίδευσης.</w:t>
      </w:r>
      <w:r w:rsidR="001509A6" w:rsidRPr="00A052FC">
        <w:rPr>
          <w:rFonts w:ascii="Arial" w:eastAsia="Times New Roman" w:hAnsi="Arial" w:cs="Arial"/>
          <w:sz w:val="24"/>
          <w:szCs w:val="24"/>
          <w:lang w:eastAsia="el-GR"/>
        </w:rPr>
        <w:t xml:space="preserve"> </w:t>
      </w:r>
      <w:r w:rsidRPr="00A052FC">
        <w:rPr>
          <w:rFonts w:ascii="Arial" w:hAnsi="Arial" w:cs="Arial"/>
          <w:sz w:val="24"/>
          <w:szCs w:val="24"/>
        </w:rPr>
        <w:t>Ο Πυρήνας Μάθησης κατά το 2012, δραστηριοποιήθηκε κυρίως στα ακόλουθα:</w:t>
      </w:r>
    </w:p>
    <w:p w:rsidR="0038553C" w:rsidRPr="00A052FC" w:rsidRDefault="0038553C" w:rsidP="002838F2">
      <w:pPr>
        <w:spacing w:after="0" w:line="240" w:lineRule="auto"/>
        <w:jc w:val="both"/>
        <w:rPr>
          <w:rFonts w:ascii="Arial" w:eastAsia="Times New Roman" w:hAnsi="Arial" w:cs="Arial"/>
          <w:sz w:val="24"/>
          <w:szCs w:val="24"/>
          <w:lang w:val="en-US" w:eastAsia="el-GR"/>
        </w:rPr>
      </w:pPr>
    </w:p>
    <w:p w:rsidR="00BB22E7" w:rsidRPr="00A052FC" w:rsidRDefault="00BB22E7" w:rsidP="002838F2">
      <w:pPr>
        <w:numPr>
          <w:ilvl w:val="0"/>
          <w:numId w:val="45"/>
        </w:numPr>
        <w:spacing w:after="0" w:line="240" w:lineRule="auto"/>
        <w:jc w:val="both"/>
        <w:rPr>
          <w:rFonts w:ascii="Arial" w:hAnsi="Arial" w:cs="Arial"/>
          <w:sz w:val="24"/>
          <w:szCs w:val="24"/>
        </w:rPr>
      </w:pPr>
      <w:r w:rsidRPr="00A052FC">
        <w:rPr>
          <w:rFonts w:ascii="Arial" w:hAnsi="Arial" w:cs="Arial"/>
          <w:sz w:val="24"/>
          <w:szCs w:val="24"/>
        </w:rPr>
        <w:t>Διερεύνηση των αναγκών μάθησης του Νοσηλευτικού προσωπικού.</w:t>
      </w:r>
    </w:p>
    <w:p w:rsidR="00BB22E7" w:rsidRPr="00A052FC" w:rsidRDefault="00BB22E7" w:rsidP="002838F2">
      <w:pPr>
        <w:numPr>
          <w:ilvl w:val="0"/>
          <w:numId w:val="45"/>
        </w:numPr>
        <w:spacing w:after="0" w:line="240" w:lineRule="auto"/>
        <w:jc w:val="both"/>
        <w:rPr>
          <w:rFonts w:ascii="Arial" w:hAnsi="Arial" w:cs="Arial"/>
          <w:sz w:val="24"/>
          <w:szCs w:val="24"/>
        </w:rPr>
      </w:pPr>
      <w:r w:rsidRPr="00A052FC">
        <w:rPr>
          <w:rFonts w:ascii="Arial" w:hAnsi="Arial" w:cs="Arial"/>
          <w:sz w:val="24"/>
          <w:szCs w:val="24"/>
        </w:rPr>
        <w:t>Ετοιμασία σχεδίου εκπαιδευτικών δραστηριοτήτων με στόχο την ικανοποίηση των αναγκών μάθησης του Νοσηλευτικού Προσωπικού.</w:t>
      </w:r>
    </w:p>
    <w:p w:rsidR="00BB22E7" w:rsidRPr="00A052FC" w:rsidRDefault="00BB22E7" w:rsidP="002838F2">
      <w:pPr>
        <w:numPr>
          <w:ilvl w:val="0"/>
          <w:numId w:val="45"/>
        </w:numPr>
        <w:spacing w:after="0" w:line="240" w:lineRule="auto"/>
        <w:jc w:val="both"/>
        <w:rPr>
          <w:rFonts w:ascii="Arial" w:hAnsi="Arial" w:cs="Arial"/>
          <w:sz w:val="24"/>
          <w:szCs w:val="24"/>
        </w:rPr>
      </w:pPr>
      <w:r w:rsidRPr="00A052FC">
        <w:rPr>
          <w:rFonts w:ascii="Arial" w:hAnsi="Arial" w:cs="Arial"/>
          <w:sz w:val="24"/>
          <w:szCs w:val="24"/>
        </w:rPr>
        <w:t>Οργάνωση και υλοποίηση εκπαιδευτικών προγραμμάτων ημερίδων, σεμιναρίων, όπως αυτά προκύπτουν μέσα από την διάγνωση αναγκών μάθησης και</w:t>
      </w:r>
      <w:r w:rsidRPr="00A052FC">
        <w:rPr>
          <w:rFonts w:ascii="Arial" w:eastAsia="Times New Roman" w:hAnsi="Arial" w:cs="Arial"/>
          <w:sz w:val="24"/>
          <w:szCs w:val="24"/>
          <w:lang w:eastAsia="el-GR"/>
        </w:rPr>
        <w:t xml:space="preserve"> με βάση τις προτεραιότητες των υπηρεσιών</w:t>
      </w:r>
      <w:r w:rsidRPr="00A052FC">
        <w:rPr>
          <w:rFonts w:ascii="Arial" w:hAnsi="Arial" w:cs="Arial"/>
          <w:sz w:val="24"/>
          <w:szCs w:val="24"/>
        </w:rPr>
        <w:t>.</w:t>
      </w:r>
    </w:p>
    <w:p w:rsidR="00BB22E7" w:rsidRPr="00A052FC" w:rsidRDefault="00BB22E7" w:rsidP="002838F2">
      <w:pPr>
        <w:numPr>
          <w:ilvl w:val="0"/>
          <w:numId w:val="45"/>
        </w:numPr>
        <w:spacing w:after="0" w:line="240" w:lineRule="auto"/>
        <w:jc w:val="both"/>
        <w:rPr>
          <w:rFonts w:ascii="Arial" w:hAnsi="Arial" w:cs="Arial"/>
          <w:sz w:val="24"/>
          <w:szCs w:val="24"/>
        </w:rPr>
      </w:pPr>
      <w:r w:rsidRPr="00A052FC">
        <w:rPr>
          <w:rFonts w:ascii="Arial" w:hAnsi="Arial" w:cs="Arial"/>
          <w:sz w:val="24"/>
          <w:szCs w:val="24"/>
        </w:rPr>
        <w:t>Στοχευόμενη εκπαίδευση του Νοσηλευτικού προσωπικού με την συμμετοχή τους σε σεμινάρια, συνέδρια και ημερίδες.</w:t>
      </w:r>
    </w:p>
    <w:p w:rsidR="00BB22E7" w:rsidRPr="00A052FC" w:rsidRDefault="00BB22E7" w:rsidP="002838F2">
      <w:pPr>
        <w:numPr>
          <w:ilvl w:val="0"/>
          <w:numId w:val="45"/>
        </w:numPr>
        <w:spacing w:after="0" w:line="240" w:lineRule="auto"/>
        <w:jc w:val="both"/>
        <w:rPr>
          <w:rFonts w:ascii="Arial" w:hAnsi="Arial" w:cs="Arial"/>
          <w:sz w:val="24"/>
          <w:szCs w:val="24"/>
        </w:rPr>
      </w:pPr>
      <w:r w:rsidRPr="00A052FC">
        <w:rPr>
          <w:rFonts w:ascii="Arial" w:hAnsi="Arial" w:cs="Arial"/>
          <w:sz w:val="24"/>
          <w:szCs w:val="24"/>
        </w:rPr>
        <w:t>Έγκαιρη ενημέρωση του Νοσηλευτικού προσωπικού για εκπαιδευτικά προγράμματα, σεμινάρια, κλπ.</w:t>
      </w:r>
    </w:p>
    <w:p w:rsidR="00BB22E7" w:rsidRPr="00A052FC" w:rsidRDefault="00BB22E7" w:rsidP="002838F2">
      <w:pPr>
        <w:numPr>
          <w:ilvl w:val="0"/>
          <w:numId w:val="45"/>
        </w:numPr>
        <w:spacing w:after="0" w:line="240" w:lineRule="auto"/>
        <w:jc w:val="both"/>
        <w:rPr>
          <w:rFonts w:ascii="Arial" w:hAnsi="Arial" w:cs="Arial"/>
          <w:sz w:val="24"/>
          <w:szCs w:val="24"/>
        </w:rPr>
      </w:pPr>
      <w:r w:rsidRPr="00A052FC">
        <w:rPr>
          <w:rFonts w:ascii="Arial" w:hAnsi="Arial" w:cs="Arial"/>
          <w:sz w:val="24"/>
          <w:szCs w:val="24"/>
        </w:rPr>
        <w:t>Καταγραφή και αξιολόγηση των δραστηριοτήτων που υλοποιούνται.</w:t>
      </w:r>
    </w:p>
    <w:p w:rsidR="00BB22E7" w:rsidRPr="00A052FC" w:rsidRDefault="00BB22E7" w:rsidP="002838F2">
      <w:pPr>
        <w:spacing w:after="0" w:line="240" w:lineRule="auto"/>
        <w:jc w:val="both"/>
        <w:outlineLvl w:val="0"/>
        <w:rPr>
          <w:rFonts w:ascii="Arial" w:eastAsia="Times New Roman" w:hAnsi="Arial" w:cs="Arial"/>
          <w:sz w:val="24"/>
          <w:szCs w:val="24"/>
          <w:lang w:eastAsia="el-GR"/>
        </w:rPr>
      </w:pPr>
    </w:p>
    <w:p w:rsidR="00063017" w:rsidRPr="009A6FB2" w:rsidRDefault="00BB22E7" w:rsidP="002838F2">
      <w:pPr>
        <w:spacing w:after="0" w:line="240" w:lineRule="auto"/>
        <w:jc w:val="both"/>
        <w:outlineLvl w:val="0"/>
        <w:rPr>
          <w:rFonts w:ascii="Arial" w:eastAsia="Times New Roman" w:hAnsi="Arial" w:cs="Arial"/>
          <w:sz w:val="24"/>
          <w:szCs w:val="24"/>
          <w:lang w:eastAsia="el-GR"/>
        </w:rPr>
      </w:pPr>
      <w:bookmarkStart w:id="15" w:name="_Toc365549808"/>
      <w:bookmarkStart w:id="16" w:name="_Toc365549998"/>
      <w:bookmarkStart w:id="17" w:name="_Toc365550496"/>
      <w:bookmarkStart w:id="18" w:name="_Toc365552335"/>
      <w:r w:rsidRPr="00A052FC">
        <w:rPr>
          <w:rFonts w:ascii="Arial" w:eastAsia="Times New Roman" w:hAnsi="Arial" w:cs="Arial"/>
          <w:sz w:val="24"/>
          <w:szCs w:val="24"/>
          <w:lang w:eastAsia="el-GR"/>
        </w:rPr>
        <w:t>Ο Πυρήνας μάθησης στελεχώνεται από τον Συντονιστή Μάθησης της Διεύθυνσης Νοσηλευτικών Υπηρεσιών και τους Διαχειριστές Μάθησης των εκάστοτε Νοσοκομείων (Γραφείο Εκπαίδευσης Νοσοκομείου/ Πυρήνες Μάθησης).</w:t>
      </w:r>
      <w:bookmarkEnd w:id="15"/>
      <w:bookmarkEnd w:id="16"/>
      <w:bookmarkEnd w:id="17"/>
      <w:bookmarkEnd w:id="18"/>
    </w:p>
    <w:p w:rsidR="0038553C" w:rsidRPr="006A5174" w:rsidRDefault="0038553C" w:rsidP="002838F2">
      <w:pPr>
        <w:spacing w:after="0" w:line="240" w:lineRule="auto"/>
        <w:jc w:val="both"/>
        <w:outlineLvl w:val="0"/>
        <w:rPr>
          <w:rFonts w:ascii="Arial" w:eastAsia="Times New Roman" w:hAnsi="Arial" w:cs="Arial"/>
          <w:sz w:val="24"/>
          <w:szCs w:val="24"/>
          <w:lang w:eastAsia="el-GR"/>
        </w:rPr>
      </w:pPr>
    </w:p>
    <w:p w:rsidR="00264A52" w:rsidRPr="006A5174" w:rsidRDefault="00264A52" w:rsidP="002838F2">
      <w:pPr>
        <w:spacing w:after="0" w:line="240" w:lineRule="auto"/>
        <w:jc w:val="both"/>
        <w:outlineLvl w:val="0"/>
        <w:rPr>
          <w:rFonts w:ascii="Arial" w:eastAsia="Times New Roman" w:hAnsi="Arial" w:cs="Arial"/>
          <w:sz w:val="24"/>
          <w:szCs w:val="24"/>
          <w:lang w:eastAsia="el-GR"/>
        </w:rPr>
      </w:pPr>
    </w:p>
    <w:p w:rsidR="00264A52" w:rsidRPr="006A5174" w:rsidRDefault="00264A52" w:rsidP="002838F2">
      <w:pPr>
        <w:spacing w:after="0" w:line="240" w:lineRule="auto"/>
        <w:jc w:val="both"/>
        <w:outlineLvl w:val="0"/>
        <w:rPr>
          <w:rFonts w:ascii="Arial" w:eastAsia="Times New Roman" w:hAnsi="Arial" w:cs="Arial"/>
          <w:sz w:val="24"/>
          <w:szCs w:val="24"/>
          <w:lang w:eastAsia="el-GR"/>
        </w:rPr>
      </w:pPr>
    </w:p>
    <w:p w:rsidR="00264A52" w:rsidRPr="006A5174" w:rsidRDefault="00264A52" w:rsidP="002838F2">
      <w:pPr>
        <w:spacing w:after="0" w:line="240" w:lineRule="auto"/>
        <w:jc w:val="both"/>
        <w:outlineLvl w:val="0"/>
        <w:rPr>
          <w:rFonts w:ascii="Arial" w:eastAsia="Times New Roman" w:hAnsi="Arial" w:cs="Arial"/>
          <w:sz w:val="24"/>
          <w:szCs w:val="24"/>
          <w:lang w:eastAsia="el-GR"/>
        </w:rPr>
      </w:pPr>
    </w:p>
    <w:p w:rsidR="00B30235" w:rsidRPr="006A5174" w:rsidRDefault="00BB22E7" w:rsidP="002838F2">
      <w:pPr>
        <w:spacing w:after="0" w:line="240" w:lineRule="auto"/>
        <w:jc w:val="both"/>
        <w:outlineLvl w:val="0"/>
        <w:rPr>
          <w:rFonts w:ascii="Arial" w:eastAsia="Times New Roman" w:hAnsi="Arial" w:cs="Arial"/>
          <w:b/>
          <w:sz w:val="24"/>
          <w:szCs w:val="24"/>
          <w:lang w:eastAsia="el-GR"/>
        </w:rPr>
      </w:pPr>
      <w:bookmarkStart w:id="19" w:name="_Toc365549809"/>
      <w:bookmarkStart w:id="20" w:name="_Toc365549999"/>
      <w:bookmarkStart w:id="21" w:name="_Toc365550497"/>
      <w:bookmarkStart w:id="22" w:name="_Toc365552336"/>
      <w:r w:rsidRPr="00A052FC">
        <w:rPr>
          <w:rFonts w:ascii="Arial" w:eastAsia="Times New Roman" w:hAnsi="Arial" w:cs="Arial"/>
          <w:b/>
          <w:sz w:val="24"/>
          <w:szCs w:val="24"/>
          <w:lang w:eastAsia="el-GR"/>
        </w:rPr>
        <w:lastRenderedPageBreak/>
        <w:t>Α. Προγράμματα Εντόπιας Εκπαίδευσης</w:t>
      </w:r>
      <w:bookmarkEnd w:id="19"/>
      <w:bookmarkEnd w:id="20"/>
      <w:bookmarkEnd w:id="21"/>
      <w:bookmarkEnd w:id="22"/>
    </w:p>
    <w:p w:rsidR="0038553C" w:rsidRDefault="00B30235" w:rsidP="002838F2">
      <w:pPr>
        <w:spacing w:after="0" w:line="240" w:lineRule="auto"/>
        <w:jc w:val="both"/>
        <w:outlineLvl w:val="0"/>
        <w:rPr>
          <w:rFonts w:ascii="Arial" w:eastAsia="Times New Roman" w:hAnsi="Arial" w:cs="Arial"/>
          <w:sz w:val="24"/>
          <w:szCs w:val="24"/>
          <w:lang w:eastAsia="el-GR"/>
        </w:rPr>
      </w:pPr>
      <w:r w:rsidRPr="00A052FC">
        <w:rPr>
          <w:rFonts w:ascii="Arial" w:eastAsia="Times New Roman" w:hAnsi="Arial" w:cs="Arial"/>
          <w:sz w:val="24"/>
          <w:szCs w:val="24"/>
          <w:lang w:eastAsia="el-GR"/>
        </w:rPr>
        <w:t>Για το 2012 το Υπουργείο Οικονομικών αποδέσμευσε κονδύλι για κάλυψη του κόστους πολύ σημαντικών Εκπαιδευτικών Προγραμμάτων, τα οποία έχουν πραγματοποιηθεί και αφορούν την Εξειδικευμένη Υποστήριξη Ζωής (</w:t>
      </w:r>
      <w:r w:rsidRPr="00A052FC">
        <w:rPr>
          <w:rFonts w:ascii="Arial" w:eastAsia="Times New Roman" w:hAnsi="Arial" w:cs="Arial"/>
          <w:sz w:val="24"/>
          <w:szCs w:val="24"/>
          <w:lang w:val="en-GB" w:eastAsia="el-GR"/>
        </w:rPr>
        <w:t>Advance</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Life</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Support</w:t>
      </w:r>
      <w:r w:rsidRPr="00A052FC">
        <w:rPr>
          <w:rFonts w:ascii="Arial" w:eastAsia="Times New Roman" w:hAnsi="Arial" w:cs="Arial"/>
          <w:sz w:val="24"/>
          <w:szCs w:val="24"/>
          <w:lang w:eastAsia="el-GR"/>
        </w:rPr>
        <w:t xml:space="preserve"> - </w:t>
      </w:r>
      <w:r w:rsidRPr="00A052FC">
        <w:rPr>
          <w:rFonts w:ascii="Arial" w:eastAsia="Times New Roman" w:hAnsi="Arial" w:cs="Arial"/>
          <w:sz w:val="24"/>
          <w:szCs w:val="24"/>
          <w:lang w:val="en-GB" w:eastAsia="el-GR"/>
        </w:rPr>
        <w:t>ALS</w:t>
      </w:r>
      <w:r w:rsidRPr="00A052FC">
        <w:rPr>
          <w:rFonts w:ascii="Arial" w:eastAsia="Times New Roman" w:hAnsi="Arial" w:cs="Arial"/>
          <w:sz w:val="24"/>
          <w:szCs w:val="24"/>
          <w:lang w:eastAsia="el-GR"/>
        </w:rPr>
        <w:t>) και την Προνοσοκομειακή Αντιμετώπιση Τραυματία (</w:t>
      </w:r>
      <w:r w:rsidRPr="00A052FC">
        <w:rPr>
          <w:rFonts w:ascii="Arial" w:eastAsia="Times New Roman" w:hAnsi="Arial" w:cs="Arial"/>
          <w:sz w:val="24"/>
          <w:szCs w:val="24"/>
          <w:lang w:val="en-GB" w:eastAsia="el-GR"/>
        </w:rPr>
        <w:t>Prehospital</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Trauma</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Life</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Support</w:t>
      </w:r>
      <w:r w:rsidRPr="00A052FC">
        <w:rPr>
          <w:rFonts w:ascii="Arial" w:eastAsia="Times New Roman" w:hAnsi="Arial" w:cs="Arial"/>
          <w:sz w:val="24"/>
          <w:szCs w:val="24"/>
          <w:lang w:eastAsia="el-GR"/>
        </w:rPr>
        <w:t xml:space="preserve"> - </w:t>
      </w:r>
      <w:r w:rsidRPr="00A052FC">
        <w:rPr>
          <w:rFonts w:ascii="Arial" w:eastAsia="Times New Roman" w:hAnsi="Arial" w:cs="Arial"/>
          <w:sz w:val="24"/>
          <w:szCs w:val="24"/>
          <w:lang w:val="en-GB" w:eastAsia="el-GR"/>
        </w:rPr>
        <w:t>PHTLS</w:t>
      </w:r>
      <w:r w:rsidRPr="00A052FC">
        <w:rPr>
          <w:rFonts w:ascii="Arial" w:eastAsia="Times New Roman" w:hAnsi="Arial" w:cs="Arial"/>
          <w:sz w:val="24"/>
          <w:szCs w:val="24"/>
          <w:lang w:eastAsia="el-GR"/>
        </w:rPr>
        <w:t>). Συγκεκριμένα</w:t>
      </w:r>
      <w:r>
        <w:rPr>
          <w:rFonts w:ascii="Arial" w:eastAsia="Times New Roman" w:hAnsi="Arial" w:cs="Arial"/>
          <w:sz w:val="24"/>
          <w:szCs w:val="24"/>
          <w:lang w:eastAsia="el-GR"/>
        </w:rPr>
        <w:t xml:space="preserve"> έχουν εκπαιδευτεί </w:t>
      </w:r>
      <w:r w:rsidRPr="00617A76">
        <w:rPr>
          <w:rFonts w:ascii="Arial" w:eastAsia="Times New Roman" w:hAnsi="Arial" w:cs="Arial"/>
          <w:b/>
          <w:sz w:val="24"/>
          <w:szCs w:val="24"/>
          <w:lang w:eastAsia="el-GR"/>
        </w:rPr>
        <w:t>80</w:t>
      </w:r>
      <w:r>
        <w:rPr>
          <w:rFonts w:ascii="Arial" w:eastAsia="Times New Roman" w:hAnsi="Arial" w:cs="Arial"/>
          <w:sz w:val="24"/>
          <w:szCs w:val="24"/>
          <w:lang w:eastAsia="el-GR"/>
        </w:rPr>
        <w:t xml:space="preserve"> Νοσηλευτικοί Λειτουργοί στο εκπαιδευτικό πρόγραμμα </w:t>
      </w:r>
      <w:r w:rsidRPr="00EE7D71">
        <w:rPr>
          <w:rFonts w:ascii="Arial" w:eastAsia="Times New Roman" w:hAnsi="Arial" w:cs="Arial"/>
          <w:b/>
          <w:sz w:val="24"/>
          <w:szCs w:val="24"/>
          <w:lang w:val="en-US" w:eastAsia="el-GR"/>
        </w:rPr>
        <w:t>ALS</w:t>
      </w:r>
      <w:r>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και </w:t>
      </w:r>
      <w:r w:rsidRPr="00EE7D71">
        <w:rPr>
          <w:rFonts w:ascii="Arial" w:eastAsia="Times New Roman" w:hAnsi="Arial" w:cs="Arial"/>
          <w:b/>
          <w:sz w:val="24"/>
          <w:szCs w:val="24"/>
          <w:lang w:eastAsia="el-GR"/>
        </w:rPr>
        <w:t>80</w:t>
      </w:r>
      <w:r>
        <w:rPr>
          <w:rFonts w:ascii="Arial" w:eastAsia="Times New Roman" w:hAnsi="Arial" w:cs="Arial"/>
          <w:sz w:val="24"/>
          <w:szCs w:val="24"/>
          <w:lang w:eastAsia="el-GR"/>
        </w:rPr>
        <w:t xml:space="preserve"> στο εκπαιδευτικό πρόγραμμα</w:t>
      </w:r>
      <w:r w:rsidRPr="00EE7D71">
        <w:rPr>
          <w:rFonts w:ascii="Arial" w:eastAsia="Times New Roman" w:hAnsi="Arial" w:cs="Arial"/>
          <w:b/>
          <w:sz w:val="24"/>
          <w:szCs w:val="24"/>
          <w:lang w:eastAsia="el-GR"/>
        </w:rPr>
        <w:t xml:space="preserve"> </w:t>
      </w:r>
      <w:r>
        <w:rPr>
          <w:rFonts w:ascii="Arial" w:eastAsia="Times New Roman" w:hAnsi="Arial" w:cs="Arial"/>
          <w:b/>
          <w:sz w:val="24"/>
          <w:szCs w:val="24"/>
          <w:lang w:val="en-US" w:eastAsia="el-GR"/>
        </w:rPr>
        <w:t>PHTLS</w:t>
      </w:r>
      <w:r>
        <w:rPr>
          <w:rFonts w:ascii="Arial" w:eastAsia="Times New Roman" w:hAnsi="Arial" w:cs="Arial"/>
          <w:b/>
          <w:sz w:val="24"/>
          <w:szCs w:val="24"/>
          <w:lang w:eastAsia="el-GR"/>
        </w:rPr>
        <w:t xml:space="preserve">. </w:t>
      </w:r>
      <w:r>
        <w:rPr>
          <w:rFonts w:ascii="Arial" w:eastAsia="Times New Roman" w:hAnsi="Arial" w:cs="Arial"/>
          <w:sz w:val="24"/>
          <w:szCs w:val="24"/>
          <w:lang w:eastAsia="el-GR"/>
        </w:rPr>
        <w:t>Η εκπαίδευση εστιάστηκε κυρίως σε Νοσηλευτικούς Λειτουργούς που εργάζονται σε Μονάδες Εντατικής Θεραπείας και στα Τμήματα Ατυχημάτων και Επειγόντων Περιστατικών</w:t>
      </w:r>
      <w:r w:rsidRPr="00B30235">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των Κρατικών Νοσηλευτηρίων. </w:t>
      </w:r>
    </w:p>
    <w:p w:rsidR="00B30235" w:rsidRPr="00B30235" w:rsidRDefault="00B30235" w:rsidP="002838F2">
      <w:pPr>
        <w:spacing w:after="0" w:line="240" w:lineRule="auto"/>
        <w:jc w:val="both"/>
        <w:outlineLvl w:val="0"/>
        <w:rPr>
          <w:rFonts w:ascii="Arial" w:eastAsia="Times New Roman" w:hAnsi="Arial" w:cs="Arial"/>
          <w:sz w:val="24"/>
          <w:szCs w:val="24"/>
          <w:lang w:eastAsia="el-GR"/>
        </w:rPr>
      </w:pPr>
    </w:p>
    <w:p w:rsidR="00BB22E7" w:rsidRPr="00A052FC" w:rsidRDefault="00BB22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Στα πλαίσια της Συνεχιζόμενης Εκπαίδευσης του Νοσηλευτικού προσωπικού έχουν πραγματοποιηθεί περισσότερα από </w:t>
      </w:r>
      <w:r w:rsidRPr="00A052FC">
        <w:rPr>
          <w:rFonts w:ascii="Arial" w:eastAsia="Times New Roman" w:hAnsi="Arial" w:cs="Arial"/>
          <w:b/>
          <w:sz w:val="24"/>
          <w:szCs w:val="24"/>
          <w:lang w:eastAsia="el-GR"/>
        </w:rPr>
        <w:t>90 Εκπαιδευτικά Προγράμματα</w:t>
      </w:r>
      <w:r w:rsidRPr="00A052FC">
        <w:rPr>
          <w:rFonts w:ascii="Arial" w:eastAsia="Times New Roman" w:hAnsi="Arial" w:cs="Arial"/>
          <w:sz w:val="24"/>
          <w:szCs w:val="24"/>
          <w:lang w:eastAsia="el-GR"/>
        </w:rPr>
        <w:t xml:space="preserve"> όλων των ειδικοτήτων, από Κύπριους εκπαιδευτές χωρίς κόστος σ’ όλα τα κρατικά νοσηλευτήρια. Έχει επίσης πραγματοποιηθεί αρκετά μεγάλος αριθμός συνεδρίων, ημερίδων και διημερίδων που αφορούσαν Παιδιατρική Νοσηλευτική, Καρδιολογική Νοσηλευτική, Μαιευτική, Ζαχαρώδη Διαβήτη, κλπ. Στο </w:t>
      </w:r>
      <w:r w:rsidRPr="00A052FC">
        <w:rPr>
          <w:rFonts w:ascii="Arial" w:eastAsia="Times New Roman" w:hAnsi="Arial" w:cs="Arial"/>
          <w:sz w:val="24"/>
          <w:szCs w:val="24"/>
          <w:u w:val="single"/>
          <w:lang w:eastAsia="el-GR"/>
        </w:rPr>
        <w:t>Διάγραμμα 1</w:t>
      </w:r>
      <w:r w:rsidRPr="00A052FC">
        <w:rPr>
          <w:rFonts w:ascii="Arial" w:eastAsia="Times New Roman" w:hAnsi="Arial" w:cs="Arial"/>
          <w:sz w:val="24"/>
          <w:szCs w:val="24"/>
          <w:lang w:eastAsia="el-GR"/>
        </w:rPr>
        <w:t>, φαίνεται η π</w:t>
      </w:r>
      <w:r w:rsidRPr="00A052FC">
        <w:rPr>
          <w:rFonts w:ascii="Arial" w:eastAsia="Times New Roman" w:hAnsi="Arial" w:cs="Arial"/>
          <w:bCs/>
          <w:sz w:val="24"/>
          <w:szCs w:val="24"/>
          <w:lang w:eastAsia="el-GR"/>
        </w:rPr>
        <w:t>οσοστιαία κατανομή της συμμετοχής του Νοσηλευτικού προσωπικού σε εκπαιδευτικά προγράμματα, ημερίδες, κλπ, που πραγματοποιήθηκαν στα πλαίσια της Εντόπιας Εκπαίδευσης.</w:t>
      </w:r>
    </w:p>
    <w:p w:rsidR="00BB22E7" w:rsidRPr="00A052FC" w:rsidRDefault="00BB22E7" w:rsidP="002838F2">
      <w:pPr>
        <w:spacing w:after="0" w:line="240" w:lineRule="auto"/>
        <w:jc w:val="both"/>
        <w:rPr>
          <w:rFonts w:ascii="Arial" w:eastAsia="Times New Roman" w:hAnsi="Arial" w:cs="Arial"/>
          <w:b/>
          <w:bCs/>
          <w:sz w:val="24"/>
          <w:szCs w:val="24"/>
          <w:lang w:eastAsia="el-GR"/>
        </w:rPr>
      </w:pPr>
      <w:r w:rsidRPr="00A052FC">
        <w:rPr>
          <w:rFonts w:ascii="Arial" w:hAnsi="Arial" w:cs="Arial"/>
          <w:noProof/>
          <w:sz w:val="24"/>
          <w:szCs w:val="24"/>
          <w:lang w:val="en-US"/>
        </w:rPr>
        <w:drawing>
          <wp:inline distT="0" distB="0" distL="0" distR="0">
            <wp:extent cx="5610225" cy="4552950"/>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3C56" w:rsidRPr="00A052FC" w:rsidRDefault="00253C56" w:rsidP="002838F2">
      <w:pPr>
        <w:spacing w:after="0" w:line="240" w:lineRule="auto"/>
        <w:jc w:val="both"/>
        <w:rPr>
          <w:rFonts w:ascii="Arial" w:eastAsia="Times New Roman" w:hAnsi="Arial" w:cs="Arial"/>
          <w:sz w:val="24"/>
          <w:szCs w:val="24"/>
          <w:lang w:val="en-US" w:eastAsia="el-GR"/>
        </w:rPr>
      </w:pPr>
    </w:p>
    <w:p w:rsidR="00BB22E7" w:rsidRPr="00A052FC" w:rsidRDefault="00BB22E7" w:rsidP="002838F2">
      <w:pPr>
        <w:spacing w:after="0" w:line="240" w:lineRule="auto"/>
        <w:jc w:val="both"/>
        <w:rPr>
          <w:rFonts w:ascii="Arial" w:hAnsi="Arial" w:cs="Arial"/>
          <w:sz w:val="24"/>
          <w:szCs w:val="24"/>
        </w:rPr>
      </w:pPr>
      <w:r w:rsidRPr="00A052FC">
        <w:rPr>
          <w:rFonts w:ascii="Arial" w:eastAsia="Times New Roman" w:hAnsi="Arial" w:cs="Arial"/>
          <w:sz w:val="24"/>
          <w:szCs w:val="24"/>
          <w:lang w:eastAsia="el-GR"/>
        </w:rPr>
        <w:t>Παράλληλα όσον αφορά τους Νοσηλευτές Ψυχικής Υγείας, στα πλαίσια της Εντόπιας Εκπαίδευσης πραγματοποίησαν μεταξύ άλλων, δύο εξειδικευμένα π</w:t>
      </w:r>
      <w:r w:rsidRPr="00A052FC">
        <w:rPr>
          <w:rFonts w:ascii="Arial" w:hAnsi="Arial" w:cs="Arial"/>
          <w:sz w:val="24"/>
          <w:szCs w:val="24"/>
        </w:rPr>
        <w:t xml:space="preserve">ρογράμματα κλινικής εκπαίδευσης: 1) Ανάπτυξη και συντονισμό θεραπευτικών ομάδων (126 ώρες </w:t>
      </w:r>
      <w:r w:rsidRPr="00A052FC">
        <w:rPr>
          <w:rFonts w:ascii="Arial" w:hAnsi="Arial" w:cs="Arial"/>
          <w:sz w:val="24"/>
          <w:szCs w:val="24"/>
        </w:rPr>
        <w:lastRenderedPageBreak/>
        <w:t>Θεωρία και Εργαστήρια, 84 ώρες Κλινική Πρακτική) και 2) Κοινοτική ψυχιατρική νοσηλευτική (104 ώρες Θεωρία και Εργαστήρια).</w:t>
      </w:r>
    </w:p>
    <w:p w:rsidR="00253C56" w:rsidRPr="00A052FC" w:rsidRDefault="00253C56" w:rsidP="002838F2">
      <w:pPr>
        <w:spacing w:after="0" w:line="240" w:lineRule="auto"/>
        <w:jc w:val="both"/>
        <w:rPr>
          <w:rFonts w:ascii="Arial" w:eastAsia="Times New Roman" w:hAnsi="Arial" w:cs="Arial"/>
          <w:sz w:val="24"/>
          <w:szCs w:val="24"/>
          <w:lang w:eastAsia="el-GR"/>
        </w:rPr>
      </w:pPr>
    </w:p>
    <w:p w:rsidR="00BB22E7" w:rsidRPr="00A052FC" w:rsidRDefault="00BB22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Τέλος, σε συνεργασία με την Κυπριακή Ακαδημία Δημόσιας Διοίκησης (Κ.Α.Δ.Δ.), πραγματοποιήθηκε αριθμός προγραμμάτων που αφορούσαν την Εισαγωγική </w:t>
      </w:r>
      <w:r w:rsidR="00196448" w:rsidRPr="00A052FC">
        <w:rPr>
          <w:rFonts w:ascii="Arial" w:eastAsia="Times New Roman" w:hAnsi="Arial" w:cs="Arial"/>
          <w:sz w:val="24"/>
          <w:szCs w:val="24"/>
          <w:lang w:eastAsia="el-GR"/>
        </w:rPr>
        <w:t>Κατάρτιση</w:t>
      </w:r>
      <w:r w:rsidRPr="00A052FC">
        <w:rPr>
          <w:rFonts w:ascii="Arial" w:eastAsia="Times New Roman" w:hAnsi="Arial" w:cs="Arial"/>
          <w:sz w:val="24"/>
          <w:szCs w:val="24"/>
          <w:lang w:eastAsia="el-GR"/>
        </w:rPr>
        <w:t xml:space="preserve"> Νεοεισερχομένων, καθώς την προετοιμασία και ενημέρωση όσον αφορά την Κυ</w:t>
      </w:r>
      <w:r w:rsidR="00196448" w:rsidRPr="00A052FC">
        <w:rPr>
          <w:rFonts w:ascii="Arial" w:eastAsia="Times New Roman" w:hAnsi="Arial" w:cs="Arial"/>
          <w:sz w:val="24"/>
          <w:szCs w:val="24"/>
          <w:lang w:eastAsia="el-GR"/>
        </w:rPr>
        <w:t>πρ</w:t>
      </w:r>
      <w:r w:rsidRPr="00A052FC">
        <w:rPr>
          <w:rFonts w:ascii="Arial" w:eastAsia="Times New Roman" w:hAnsi="Arial" w:cs="Arial"/>
          <w:sz w:val="24"/>
          <w:szCs w:val="24"/>
          <w:lang w:eastAsia="el-GR"/>
        </w:rPr>
        <w:t>ιακή Προεδρία του Συμ</w:t>
      </w:r>
      <w:r w:rsidR="0038553C" w:rsidRPr="00A052FC">
        <w:rPr>
          <w:rFonts w:ascii="Arial" w:eastAsia="Times New Roman" w:hAnsi="Arial" w:cs="Arial"/>
          <w:sz w:val="24"/>
          <w:szCs w:val="24"/>
          <w:lang w:eastAsia="el-GR"/>
        </w:rPr>
        <w:t>βουλίου της Ευρωπαϊκής Ένωσης.</w:t>
      </w:r>
    </w:p>
    <w:p w:rsidR="005E0303" w:rsidRPr="00A052FC" w:rsidRDefault="005E0303" w:rsidP="002838F2">
      <w:pPr>
        <w:spacing w:after="0" w:line="240" w:lineRule="auto"/>
        <w:jc w:val="both"/>
        <w:rPr>
          <w:rFonts w:ascii="Arial" w:eastAsia="Times New Roman" w:hAnsi="Arial" w:cs="Arial"/>
          <w:sz w:val="24"/>
          <w:szCs w:val="24"/>
          <w:lang w:eastAsia="el-GR"/>
        </w:rPr>
      </w:pPr>
    </w:p>
    <w:p w:rsidR="00BB22E7" w:rsidRPr="006A5174" w:rsidRDefault="00BB22E7" w:rsidP="00264A52">
      <w:pPr>
        <w:spacing w:after="0" w:line="240" w:lineRule="auto"/>
        <w:jc w:val="both"/>
        <w:outlineLvl w:val="3"/>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Β</w:t>
      </w:r>
      <w:r w:rsidR="0038553C" w:rsidRPr="00A052FC">
        <w:rPr>
          <w:rFonts w:ascii="Arial" w:eastAsia="Times New Roman" w:hAnsi="Arial" w:cs="Arial"/>
          <w:b/>
          <w:bCs/>
          <w:sz w:val="24"/>
          <w:szCs w:val="24"/>
          <w:lang w:eastAsia="el-GR"/>
        </w:rPr>
        <w:t>. Υποτροφίες Μικρής Διάρκειας</w:t>
      </w:r>
    </w:p>
    <w:p w:rsidR="00BB22E7" w:rsidRPr="00A052FC" w:rsidRDefault="00BB22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Αναφορικά με την εξειδικευμένη εκπαίδευση στο εξωτερικό πραγματοποιήθηκε μια υποτροφία διάρκειας 5 εβδομάδων με θέμα τη «Φροντίδα ατόμων με κληρονομική ανοσοανεπάρκεια», στο τμήμα ανοσολογίας – ιστοσυμβατότητας και κέντρο αναφοράς πρωτοπαθή ανοσοεπάρκειας του νοσοκομείου Παίδων «Αγίας Σοφίας» στην Αθήνα. </w:t>
      </w:r>
    </w:p>
    <w:p w:rsidR="00413324" w:rsidRPr="00A052FC" w:rsidRDefault="00413324" w:rsidP="002838F2">
      <w:pPr>
        <w:spacing w:after="0" w:line="240" w:lineRule="auto"/>
        <w:jc w:val="both"/>
        <w:rPr>
          <w:rFonts w:ascii="Arial" w:eastAsia="Times New Roman" w:hAnsi="Arial" w:cs="Arial"/>
          <w:bCs/>
          <w:sz w:val="24"/>
          <w:szCs w:val="24"/>
          <w:lang w:eastAsia="el-GR"/>
        </w:rPr>
      </w:pPr>
    </w:p>
    <w:p w:rsidR="00063017" w:rsidRPr="00264A52" w:rsidRDefault="00196448" w:rsidP="002838F2">
      <w:pPr>
        <w:spacing w:after="0" w:line="240" w:lineRule="auto"/>
        <w:jc w:val="both"/>
        <w:outlineLvl w:val="3"/>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 xml:space="preserve">Γ. </w:t>
      </w:r>
      <w:r w:rsidR="00BB22E7" w:rsidRPr="00A052FC">
        <w:rPr>
          <w:rFonts w:ascii="Arial" w:eastAsia="Times New Roman" w:hAnsi="Arial" w:cs="Arial"/>
          <w:b/>
          <w:bCs/>
          <w:sz w:val="24"/>
          <w:szCs w:val="24"/>
          <w:lang w:eastAsia="el-GR"/>
        </w:rPr>
        <w:t>Επιχορηγήσεις Νοσηλευτών σε συναντήσεις και σε Συνέδρια Σεμινάρια Εξωτερικού</w:t>
      </w:r>
    </w:p>
    <w:p w:rsidR="00BB22E7" w:rsidRPr="00A052FC" w:rsidRDefault="00BB22E7" w:rsidP="002838F2">
      <w:pPr>
        <w:spacing w:after="0" w:line="240" w:lineRule="auto"/>
        <w:jc w:val="both"/>
        <w:rPr>
          <w:rFonts w:ascii="Arial" w:eastAsia="Times New Roman" w:hAnsi="Arial" w:cs="Arial"/>
          <w:bCs/>
          <w:sz w:val="24"/>
          <w:szCs w:val="24"/>
          <w:lang w:eastAsia="el-GR"/>
        </w:rPr>
      </w:pPr>
      <w:r w:rsidRPr="00A052FC">
        <w:rPr>
          <w:rFonts w:ascii="Arial" w:eastAsia="Times New Roman" w:hAnsi="Arial" w:cs="Arial"/>
          <w:bCs/>
          <w:sz w:val="24"/>
          <w:szCs w:val="24"/>
          <w:lang w:eastAsia="el-GR"/>
        </w:rPr>
        <w:t xml:space="preserve">Κατά τη διάρκεια του 2012 αριθμός Νοσηλευτικών </w:t>
      </w:r>
      <w:r w:rsidR="00196448" w:rsidRPr="00A052FC">
        <w:rPr>
          <w:rFonts w:ascii="Arial" w:eastAsia="Times New Roman" w:hAnsi="Arial" w:cs="Arial"/>
          <w:bCs/>
          <w:sz w:val="24"/>
          <w:szCs w:val="24"/>
          <w:lang w:eastAsia="el-GR"/>
        </w:rPr>
        <w:t xml:space="preserve">Λειτουργών συμμετείχε </w:t>
      </w:r>
      <w:r w:rsidRPr="00A052FC">
        <w:rPr>
          <w:rFonts w:ascii="Arial" w:eastAsia="Times New Roman" w:hAnsi="Arial" w:cs="Arial"/>
          <w:bCs/>
          <w:sz w:val="24"/>
          <w:szCs w:val="24"/>
          <w:lang w:eastAsia="el-GR"/>
        </w:rPr>
        <w:t>σε συναντήσεις της Ευρωπαϊκής Ένωσης στο εξωτερικό, μόνο σε πολύ εξειδικευμένα θέματα τα οποία ήταν πολύ σημαντικά για την κάλυψη των αναγκών των Νοσηλευτικών Υπηρεσιών αλλά και την απαραίτητη συμμετοχή της Κύπρου ως χώρας –μέλους  της Ευρωπαϊκής Ένωσης.</w:t>
      </w:r>
    </w:p>
    <w:p w:rsidR="00063017" w:rsidRPr="00A052FC" w:rsidRDefault="00063017" w:rsidP="002838F2">
      <w:pPr>
        <w:spacing w:after="0" w:line="240" w:lineRule="auto"/>
        <w:jc w:val="both"/>
        <w:rPr>
          <w:rFonts w:ascii="Arial" w:eastAsia="Times New Roman" w:hAnsi="Arial" w:cs="Arial"/>
          <w:bCs/>
          <w:sz w:val="24"/>
          <w:szCs w:val="24"/>
          <w:lang w:eastAsia="el-GR"/>
        </w:rPr>
      </w:pPr>
    </w:p>
    <w:p w:rsidR="0038553C" w:rsidRPr="00264A52" w:rsidRDefault="00BB22E7" w:rsidP="00264A52">
      <w:pPr>
        <w:spacing w:after="0" w:line="240" w:lineRule="auto"/>
        <w:jc w:val="both"/>
        <w:outlineLvl w:val="3"/>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Δ. Εξειδικευμέν</w:t>
      </w:r>
      <w:r w:rsidR="0038553C" w:rsidRPr="00A052FC">
        <w:rPr>
          <w:rFonts w:ascii="Arial" w:eastAsia="Times New Roman" w:hAnsi="Arial" w:cs="Arial"/>
          <w:b/>
          <w:bCs/>
          <w:sz w:val="24"/>
          <w:szCs w:val="24"/>
          <w:lang w:eastAsia="el-GR"/>
        </w:rPr>
        <w:t xml:space="preserve">η Εκπαίδευση για τον Σακχαρώδη </w:t>
      </w:r>
      <w:r w:rsidRPr="00A052FC">
        <w:rPr>
          <w:rFonts w:ascii="Arial" w:eastAsia="Times New Roman" w:hAnsi="Arial" w:cs="Arial"/>
          <w:b/>
          <w:bCs/>
          <w:sz w:val="24"/>
          <w:szCs w:val="24"/>
          <w:lang w:eastAsia="el-GR"/>
        </w:rPr>
        <w:t>Διαβήτη</w:t>
      </w:r>
    </w:p>
    <w:p w:rsidR="006B2C90" w:rsidRPr="00A052FC" w:rsidRDefault="00BB22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Μέσα στα πλαίσια της πολιτικής του Υπουργείου Υγείας για βελτίωση και αναβάθμιση των Ιατρείων Διαβήτη σε ολοκληρωμένες </w:t>
      </w:r>
      <w:r w:rsidRPr="00A052FC">
        <w:rPr>
          <w:rFonts w:ascii="Arial" w:eastAsia="Times New Roman" w:hAnsi="Arial" w:cs="Arial"/>
          <w:b/>
          <w:sz w:val="24"/>
          <w:szCs w:val="24"/>
          <w:lang w:eastAsia="el-GR"/>
        </w:rPr>
        <w:t>Κλινικές Διαβήτη</w:t>
      </w:r>
      <w:r w:rsidRPr="00A052FC">
        <w:rPr>
          <w:rFonts w:ascii="Arial" w:eastAsia="Times New Roman" w:hAnsi="Arial" w:cs="Arial"/>
          <w:sz w:val="24"/>
          <w:szCs w:val="24"/>
          <w:lang w:eastAsia="el-GR"/>
        </w:rPr>
        <w:t xml:space="preserve"> σε όλα τα νοσηλευτήρια, συνέχισαν οι διαδικασίες για εκπαίδευση και εξειδίκευση των νοσηλευτών που ασχολούνται με τα άτομα με διαβήτη για καλύτερη διαχείριση, αντιμετώπιση και πρόληψη των επιπλοκών του σακχαρώδη διαβήτη. Μέσα σ’ αυτά τα πλαίσια πραγματοποιήθηκαν ένα</w:t>
      </w:r>
      <w:r w:rsidRPr="00A052FC">
        <w:rPr>
          <w:rFonts w:ascii="Arial" w:eastAsia="Times New Roman" w:hAnsi="Arial" w:cs="Arial"/>
          <w:bCs/>
          <w:sz w:val="24"/>
          <w:szCs w:val="24"/>
          <w:lang w:eastAsia="el-GR"/>
        </w:rPr>
        <w:t xml:space="preserve"> διήμερο εκπαιδευτικό σεμινάριο στη Λάρνακα, ένα ειδικό σεμινάριο για αντιμετώπιση του διαβητικού ποδιού στο Νοσοκομείο Αμμοχώστου </w:t>
      </w:r>
      <w:r w:rsidRPr="00A052FC">
        <w:rPr>
          <w:rFonts w:ascii="Arial" w:eastAsia="Times New Roman" w:hAnsi="Arial" w:cs="Arial"/>
          <w:sz w:val="24"/>
          <w:szCs w:val="24"/>
          <w:lang w:eastAsia="el-GR"/>
        </w:rPr>
        <w:t xml:space="preserve">και εκπαιδευτική ημερίδα για  επέκταση του Προγράμματος </w:t>
      </w:r>
      <w:r w:rsidRPr="00A052FC">
        <w:rPr>
          <w:rFonts w:ascii="Arial" w:eastAsia="Times New Roman" w:hAnsi="Arial" w:cs="Arial"/>
          <w:sz w:val="24"/>
          <w:szCs w:val="24"/>
          <w:lang w:val="en-GB" w:eastAsia="el-GR"/>
        </w:rPr>
        <w:t>Eurobirod</w:t>
      </w:r>
      <w:r w:rsidRPr="00A052FC">
        <w:rPr>
          <w:rFonts w:ascii="Arial" w:eastAsia="Times New Roman" w:hAnsi="Arial" w:cs="Arial"/>
          <w:sz w:val="24"/>
          <w:szCs w:val="24"/>
          <w:lang w:eastAsia="el-GR"/>
        </w:rPr>
        <w:t xml:space="preserve">, στο Σιακόλειο Εκπαιδευτικό Κέντρο στη Λευκωσία, </w:t>
      </w:r>
      <w:r w:rsidRPr="00A052FC">
        <w:rPr>
          <w:rFonts w:ascii="Arial" w:eastAsia="Times New Roman" w:hAnsi="Arial" w:cs="Arial"/>
          <w:bCs/>
          <w:sz w:val="24"/>
          <w:szCs w:val="24"/>
          <w:lang w:eastAsia="el-GR"/>
        </w:rPr>
        <w:t xml:space="preserve">τα οποία </w:t>
      </w:r>
      <w:r w:rsidRPr="00A052FC">
        <w:rPr>
          <w:rFonts w:ascii="Arial" w:eastAsia="Times New Roman" w:hAnsi="Arial" w:cs="Arial"/>
          <w:sz w:val="24"/>
          <w:szCs w:val="24"/>
          <w:lang w:eastAsia="el-GR"/>
        </w:rPr>
        <w:t>παρακολούθησαν πέραν των 150  νοσηλευτικών λειτουργών</w:t>
      </w:r>
      <w:r w:rsidR="001509A6" w:rsidRPr="00A052FC">
        <w:rPr>
          <w:rFonts w:ascii="Arial" w:eastAsia="Times New Roman" w:hAnsi="Arial" w:cs="Arial"/>
          <w:sz w:val="24"/>
          <w:szCs w:val="24"/>
          <w:lang w:eastAsia="el-GR"/>
        </w:rPr>
        <w:t>.</w:t>
      </w:r>
    </w:p>
    <w:p w:rsidR="006B2C90" w:rsidRPr="00A052FC" w:rsidRDefault="006B2C90" w:rsidP="002838F2">
      <w:pPr>
        <w:spacing w:after="0" w:line="240" w:lineRule="auto"/>
        <w:jc w:val="both"/>
        <w:rPr>
          <w:rFonts w:ascii="Arial" w:eastAsia="Times New Roman" w:hAnsi="Arial" w:cs="Arial"/>
          <w:sz w:val="24"/>
          <w:szCs w:val="24"/>
          <w:lang w:eastAsia="el-GR"/>
        </w:rPr>
      </w:pPr>
    </w:p>
    <w:p w:rsidR="00063017" w:rsidRPr="00A052FC" w:rsidRDefault="00CF032A" w:rsidP="002838F2">
      <w:pPr>
        <w:pStyle w:val="Heading2"/>
      </w:pPr>
      <w:bookmarkStart w:id="23" w:name="_Toc157270994"/>
      <w:bookmarkStart w:id="24" w:name="_Toc287007541"/>
      <w:bookmarkStart w:id="25" w:name="_Toc365552337"/>
      <w:r w:rsidRPr="00A052FC">
        <w:t xml:space="preserve">Β.7.4 </w:t>
      </w:r>
      <w:r w:rsidR="005E0303" w:rsidRPr="00A052FC">
        <w:t xml:space="preserve">Παροχή Υπηρεσιών </w:t>
      </w:r>
      <w:r w:rsidRPr="00A052FC">
        <w:t>Νοσηλευτική</w:t>
      </w:r>
      <w:bookmarkEnd w:id="23"/>
      <w:r w:rsidR="005E0303" w:rsidRPr="00A052FC">
        <w:t>ς</w:t>
      </w:r>
      <w:r w:rsidRPr="00A052FC">
        <w:t xml:space="preserve"> Φροντίδα</w:t>
      </w:r>
      <w:bookmarkEnd w:id="24"/>
      <w:r w:rsidR="005E0303" w:rsidRPr="00A052FC">
        <w:t>ς</w:t>
      </w:r>
      <w:bookmarkEnd w:id="25"/>
    </w:p>
    <w:p w:rsidR="0038553C" w:rsidRPr="009A6FB2" w:rsidRDefault="00CF032A" w:rsidP="002838F2">
      <w:pPr>
        <w:spacing w:after="0" w:line="240" w:lineRule="auto"/>
        <w:jc w:val="both"/>
        <w:rPr>
          <w:rFonts w:ascii="Arial" w:eastAsia="Times New Roman" w:hAnsi="Arial" w:cs="Arial"/>
          <w:snapToGrid w:val="0"/>
          <w:w w:val="0"/>
          <w:sz w:val="24"/>
          <w:szCs w:val="24"/>
          <w:u w:color="000000"/>
          <w:bdr w:val="none" w:sz="0" w:space="0" w:color="000000"/>
          <w:shd w:val="clear" w:color="000000" w:fill="000000"/>
        </w:rPr>
      </w:pPr>
      <w:r w:rsidRPr="00A052FC">
        <w:rPr>
          <w:rFonts w:ascii="Arial" w:eastAsia="Times New Roman" w:hAnsi="Arial" w:cs="Arial"/>
          <w:sz w:val="24"/>
          <w:szCs w:val="24"/>
          <w:lang w:eastAsia="el-GR"/>
        </w:rPr>
        <w:t>Η ανάγκη για φροντίδα υγείας εξελίσσεται συνεχώς και διαμορφώνεται ανάλογα με τις ανάγκες, τις δυνατότητες, τον πολιτισμό και το κοινωνικοοικονομικό επίπεδο της κάθε χώρας. Η Νοσηλευτική από πολύ παλιά διαδραμάτιζε και συνεχίζει να διαδραματίζει πολύ σημαντικό ρόλο στην προσφορά ολοκληρωμένης  φροντίδας υγείας.  Η Νοσηλευτική είναι προσφορά υγείας με κοινωνική ευαισθησία, με σεβασμό στον  άνθρωπο ως μια ξεχωριστή μοναδική οντότητα, σε όλα τα στάδια υγείας και ασθένειας, σ’ όλη την πορεία της ζωής του πριν ακόμα από τη σύλληψη και τη γέννηση, μέχρι τα γηρατειά και το θάνατο.</w:t>
      </w:r>
      <w:r w:rsidRPr="00A052FC">
        <w:rPr>
          <w:rFonts w:ascii="Arial" w:eastAsia="Times New Roman" w:hAnsi="Arial" w:cs="Arial"/>
          <w:snapToGrid w:val="0"/>
          <w:w w:val="0"/>
          <w:sz w:val="24"/>
          <w:szCs w:val="24"/>
          <w:u w:color="000000"/>
          <w:bdr w:val="none" w:sz="0" w:space="0" w:color="000000"/>
          <w:shd w:val="clear" w:color="000000" w:fill="000000"/>
        </w:rPr>
        <w:t xml:space="preserve"> </w:t>
      </w:r>
    </w:p>
    <w:p w:rsidR="0038553C" w:rsidRPr="009A6FB2" w:rsidRDefault="0038553C" w:rsidP="002838F2">
      <w:pPr>
        <w:spacing w:after="0" w:line="240" w:lineRule="auto"/>
        <w:jc w:val="both"/>
        <w:rPr>
          <w:rFonts w:ascii="Arial" w:eastAsia="Times New Roman" w:hAnsi="Arial" w:cs="Arial"/>
          <w:snapToGrid w:val="0"/>
          <w:w w:val="0"/>
          <w:sz w:val="24"/>
          <w:szCs w:val="24"/>
          <w:u w:color="000000"/>
          <w:bdr w:val="none" w:sz="0" w:space="0" w:color="000000"/>
          <w:shd w:val="clear" w:color="000000" w:fill="000000"/>
        </w:rPr>
      </w:pPr>
    </w:p>
    <w:p w:rsidR="00CF032A" w:rsidRPr="00D96A04" w:rsidRDefault="00CF032A"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Οι στόχοι των Νοσηλευτικών Υπηρεσιών</w:t>
      </w:r>
      <w:r w:rsidRPr="00A052FC">
        <w:rPr>
          <w:rFonts w:ascii="Arial" w:eastAsia="Times New Roman" w:hAnsi="Arial" w:cs="Arial"/>
          <w:sz w:val="24"/>
          <w:szCs w:val="24"/>
          <w:lang w:eastAsia="el-GR"/>
        </w:rPr>
        <w:t xml:space="preserve"> με βάση του τομείς παροχής νοσηλευτικής φροντίδας περιλαμβάνουν:</w:t>
      </w:r>
    </w:p>
    <w:p w:rsidR="0038553C" w:rsidRPr="00D96A04" w:rsidRDefault="0038553C" w:rsidP="002838F2">
      <w:pPr>
        <w:spacing w:after="0" w:line="240" w:lineRule="auto"/>
        <w:jc w:val="both"/>
        <w:rPr>
          <w:rFonts w:ascii="Arial" w:eastAsia="Times New Roman" w:hAnsi="Arial" w:cs="Arial"/>
          <w:sz w:val="24"/>
          <w:szCs w:val="24"/>
          <w:lang w:eastAsia="el-GR"/>
        </w:rPr>
      </w:pPr>
    </w:p>
    <w:p w:rsidR="00CF032A" w:rsidRPr="00A052FC" w:rsidRDefault="00CF032A" w:rsidP="002838F2">
      <w:pPr>
        <w:numPr>
          <w:ilvl w:val="0"/>
          <w:numId w:val="8"/>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Την πρόληψη της ασθένειας.</w:t>
      </w:r>
    </w:p>
    <w:p w:rsidR="00CF032A" w:rsidRPr="00A052FC" w:rsidRDefault="00CF032A" w:rsidP="002838F2">
      <w:pPr>
        <w:numPr>
          <w:ilvl w:val="0"/>
          <w:numId w:val="8"/>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lastRenderedPageBreak/>
        <w:t>Την προσφορά ολοκληρωμένης νοσηλευτικής φροντίδας.</w:t>
      </w:r>
    </w:p>
    <w:p w:rsidR="00CF032A" w:rsidRPr="00A052FC" w:rsidRDefault="00CF032A" w:rsidP="002838F2">
      <w:pPr>
        <w:numPr>
          <w:ilvl w:val="0"/>
          <w:numId w:val="8"/>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 διατήρηση και προαγωγή της υγείας του πληθυσμού.</w:t>
      </w:r>
    </w:p>
    <w:p w:rsidR="00CF032A" w:rsidRPr="00A052FC" w:rsidRDefault="00CF032A" w:rsidP="002838F2">
      <w:pPr>
        <w:numPr>
          <w:ilvl w:val="0"/>
          <w:numId w:val="8"/>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Την έγκαιρη παρέμβαση, γρήγορη θεραπεία και αποκατάσταση.</w:t>
      </w:r>
    </w:p>
    <w:p w:rsidR="0038553C" w:rsidRPr="00A052FC" w:rsidRDefault="0038553C" w:rsidP="0038553C">
      <w:pPr>
        <w:spacing w:after="0" w:line="240" w:lineRule="auto"/>
        <w:ind w:left="357"/>
        <w:jc w:val="both"/>
        <w:rPr>
          <w:rFonts w:ascii="Arial" w:eastAsia="Times New Roman" w:hAnsi="Arial" w:cs="Arial"/>
          <w:sz w:val="24"/>
          <w:szCs w:val="24"/>
          <w:lang w:eastAsia="el-GR"/>
        </w:rPr>
      </w:pPr>
    </w:p>
    <w:p w:rsidR="00CF032A" w:rsidRPr="00A052FC" w:rsidRDefault="00CF032A" w:rsidP="002838F2">
      <w:pPr>
        <w:tabs>
          <w:tab w:val="left" w:pos="8580"/>
        </w:tabs>
        <w:autoSpaceDE w:val="0"/>
        <w:autoSpaceDN w:val="0"/>
        <w:adjustRightInd w:val="0"/>
        <w:spacing w:after="0" w:line="240" w:lineRule="auto"/>
        <w:jc w:val="both"/>
        <w:rPr>
          <w:rFonts w:ascii="Arial" w:eastAsia="Times New Roman" w:hAnsi="Arial" w:cs="Arial"/>
          <w:sz w:val="24"/>
          <w:szCs w:val="24"/>
          <w:lang w:eastAsia="el-GR"/>
        </w:rPr>
      </w:pPr>
      <w:r w:rsidRPr="00A052FC">
        <w:rPr>
          <w:rFonts w:ascii="Arial" w:eastAsia="Times New Roman" w:hAnsi="Arial" w:cs="Arial"/>
          <w:b/>
          <w:bCs/>
          <w:sz w:val="24"/>
          <w:szCs w:val="24"/>
          <w:lang w:eastAsia="el-GR"/>
        </w:rPr>
        <w:t>Η αποστολή της Νοσηλευτικής</w:t>
      </w:r>
      <w:r w:rsidRPr="00A052FC">
        <w:rPr>
          <w:rFonts w:ascii="Arial" w:eastAsia="Times New Roman" w:hAnsi="Arial" w:cs="Arial"/>
          <w:sz w:val="24"/>
          <w:szCs w:val="24"/>
          <w:lang w:eastAsia="el-GR"/>
        </w:rPr>
        <w:t>, που ουσιαστικά είναι η προσφορά ποιοτικής νοσηλευτικής φροντίδας επιτυγχάνεται δια μέσου ενός ευρέος φάσματος υπηρεσιών μέσα από τις διάφορες εξειδικεύσεις της νοσηλευτικής επιστήμης.  Στόχος τους είναι η κάλυψη των αναγκών υγείας του ανθρώπου σε όλο τον κύκλο της ζωής του, στα νοσοκομεία, στα διάφορα κέντρα υγείας και αποκατάστασης, αλλά και στην κοινότη</w:t>
      </w:r>
      <w:r w:rsidR="0038553C" w:rsidRPr="00A052FC">
        <w:rPr>
          <w:rFonts w:ascii="Arial" w:eastAsia="Times New Roman" w:hAnsi="Arial" w:cs="Arial"/>
          <w:sz w:val="24"/>
          <w:szCs w:val="24"/>
          <w:lang w:eastAsia="el-GR"/>
        </w:rPr>
        <w:t>τα εκεί όπου ζει και εργάζεται.</w:t>
      </w:r>
    </w:p>
    <w:p w:rsidR="0038553C" w:rsidRPr="009A6FB2" w:rsidRDefault="0038553C" w:rsidP="002838F2">
      <w:pPr>
        <w:tabs>
          <w:tab w:val="left" w:pos="8580"/>
        </w:tabs>
        <w:autoSpaceDE w:val="0"/>
        <w:autoSpaceDN w:val="0"/>
        <w:adjustRightInd w:val="0"/>
        <w:spacing w:after="0" w:line="240" w:lineRule="auto"/>
        <w:jc w:val="both"/>
        <w:rPr>
          <w:rFonts w:ascii="Arial" w:eastAsia="Times New Roman" w:hAnsi="Arial" w:cs="Arial"/>
          <w:sz w:val="24"/>
          <w:szCs w:val="24"/>
          <w:lang w:eastAsia="el-GR"/>
        </w:rPr>
      </w:pPr>
    </w:p>
    <w:p w:rsidR="0038553C" w:rsidRPr="006A5174" w:rsidRDefault="0038553C" w:rsidP="002838F2">
      <w:pPr>
        <w:tabs>
          <w:tab w:val="left" w:pos="8580"/>
        </w:tabs>
        <w:autoSpaceDE w:val="0"/>
        <w:autoSpaceDN w:val="0"/>
        <w:adjustRightInd w:val="0"/>
        <w:spacing w:after="0" w:line="240" w:lineRule="auto"/>
        <w:jc w:val="both"/>
        <w:rPr>
          <w:rFonts w:ascii="Arial" w:eastAsia="Times New Roman" w:hAnsi="Arial" w:cs="Arial"/>
          <w:sz w:val="24"/>
          <w:szCs w:val="24"/>
          <w:lang w:eastAsia="el-GR"/>
        </w:rPr>
      </w:pPr>
    </w:p>
    <w:p w:rsidR="00CF032A" w:rsidRPr="00A052FC" w:rsidRDefault="00CF032A"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Η Νοσηλευτική είναι το σύνολο ενός επιστημονικού κορμού γνώσεων, έρευνας και των </w:t>
      </w:r>
      <w:r w:rsidRPr="00A052FC">
        <w:rPr>
          <w:rFonts w:ascii="Arial" w:eastAsia="Times New Roman" w:hAnsi="Arial" w:cs="Arial"/>
          <w:b/>
          <w:bCs/>
          <w:sz w:val="24"/>
          <w:szCs w:val="24"/>
          <w:lang w:eastAsia="el-GR"/>
        </w:rPr>
        <w:t>απαραίτητων εξειδικευμένων πρακτικών</w:t>
      </w:r>
      <w:r w:rsidRPr="00A052FC">
        <w:rPr>
          <w:rFonts w:ascii="Arial" w:eastAsia="Times New Roman" w:hAnsi="Arial" w:cs="Arial"/>
          <w:sz w:val="24"/>
          <w:szCs w:val="24"/>
          <w:lang w:eastAsia="el-GR"/>
        </w:rPr>
        <w:t xml:space="preserve">  πο</w:t>
      </w:r>
      <w:r w:rsidR="0038553C" w:rsidRPr="00A052FC">
        <w:rPr>
          <w:rFonts w:ascii="Arial" w:eastAsia="Times New Roman" w:hAnsi="Arial" w:cs="Arial"/>
          <w:sz w:val="24"/>
          <w:szCs w:val="24"/>
          <w:lang w:eastAsia="el-GR"/>
        </w:rPr>
        <w:t>υ παρέχονται  μέσα στα πλαίσια:</w:t>
      </w:r>
    </w:p>
    <w:p w:rsidR="0038553C" w:rsidRPr="00A052FC" w:rsidRDefault="0038553C" w:rsidP="002838F2">
      <w:pPr>
        <w:spacing w:after="0" w:line="240" w:lineRule="auto"/>
        <w:jc w:val="both"/>
        <w:rPr>
          <w:rFonts w:ascii="Arial" w:eastAsia="Times New Roman" w:hAnsi="Arial" w:cs="Arial"/>
          <w:sz w:val="24"/>
          <w:szCs w:val="24"/>
          <w:lang w:eastAsia="el-GR"/>
        </w:rPr>
      </w:pPr>
    </w:p>
    <w:p w:rsidR="00CF032A" w:rsidRPr="00A052FC" w:rsidRDefault="00CF032A" w:rsidP="002838F2">
      <w:pPr>
        <w:numPr>
          <w:ilvl w:val="0"/>
          <w:numId w:val="6"/>
        </w:numPr>
        <w:autoSpaceDE w:val="0"/>
        <w:autoSpaceDN w:val="0"/>
        <w:adjustRightInd w:val="0"/>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της Γενικής Νοσηλευτικής συμπεριλαμβανομένης και της Κοινοτικής Νοσηλευτικής η οποία παρέχεται από τους Νοσηλευτές των Κέντρων Πρωτοβάθμιας Φροντίδας Υγείας, τους Νοσηλευτές της Υπηρεσίας Κατ’οίκον Νοσηλείας, τους Νοσηλευτές του Τμήματος Φυλακών και Αερολιμένων και τους/τις Επισκέπτες/τριες </w:t>
      </w:r>
      <w:r w:rsidR="00196448" w:rsidRPr="00A052FC">
        <w:rPr>
          <w:rFonts w:ascii="Arial" w:eastAsia="Times New Roman" w:hAnsi="Arial" w:cs="Arial"/>
          <w:sz w:val="24"/>
          <w:szCs w:val="24"/>
          <w:lang w:eastAsia="el-GR"/>
        </w:rPr>
        <w:t>Υγείας</w:t>
      </w:r>
    </w:p>
    <w:p w:rsidR="00CF032A" w:rsidRPr="00C729D9" w:rsidRDefault="00CF032A" w:rsidP="00C729D9">
      <w:pPr>
        <w:numPr>
          <w:ilvl w:val="0"/>
          <w:numId w:val="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της Νοσηλευτικής Ψυχικής Υγείας συμπεριλαμβανομένης και της Κοινοτικής Νοσηλευτικής Ψυχικής Υγεία</w:t>
      </w:r>
      <w:r w:rsidR="00C729D9">
        <w:rPr>
          <w:rFonts w:ascii="Arial" w:eastAsia="Times New Roman" w:hAnsi="Arial" w:cs="Arial"/>
          <w:sz w:val="24"/>
          <w:szCs w:val="24"/>
          <w:lang w:eastAsia="el-GR"/>
        </w:rPr>
        <w:t xml:space="preserve">ς. </w:t>
      </w:r>
    </w:p>
    <w:p w:rsidR="00156B49" w:rsidRPr="00A052FC" w:rsidRDefault="00156B49" w:rsidP="002838F2">
      <w:pPr>
        <w:spacing w:after="0" w:line="240" w:lineRule="auto"/>
        <w:ind w:left="714"/>
        <w:jc w:val="both"/>
        <w:rPr>
          <w:rFonts w:ascii="Arial" w:eastAsia="Times New Roman" w:hAnsi="Arial" w:cs="Arial"/>
          <w:sz w:val="24"/>
          <w:szCs w:val="24"/>
          <w:lang w:eastAsia="el-GR"/>
        </w:rPr>
      </w:pPr>
    </w:p>
    <w:p w:rsidR="0038553C" w:rsidRPr="006A5174" w:rsidRDefault="00CF032A" w:rsidP="00264A52">
      <w:pPr>
        <w:pStyle w:val="Heading2"/>
      </w:pPr>
      <w:bookmarkStart w:id="26" w:name="_Toc157270995"/>
      <w:bookmarkStart w:id="27" w:name="_Toc287007542"/>
      <w:bookmarkStart w:id="28" w:name="_Toc365552338"/>
      <w:r w:rsidRPr="00A052FC">
        <w:t>Β.7.4.1  Γενική Νοσηλευτική</w:t>
      </w:r>
      <w:bookmarkEnd w:id="26"/>
      <w:bookmarkEnd w:id="27"/>
      <w:bookmarkEnd w:id="28"/>
    </w:p>
    <w:p w:rsidR="00CF032A" w:rsidRPr="00A052FC" w:rsidRDefault="00CF032A"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Γενική Νοσηλευτική είναι ο μεγαλύτερος τομέας της Νοσηλευτικής με αρκετές εξειδικεύσεις και παρέχεται τόσο μέσα στα πλαίσια της εσωτερικής νοσηλείας όσο και στην κοινότητα. Προσφέρεται με προληπτικές και άλλες θεραπευτικές παρεμβάσεις που στοχεύουν στην πρόληψη της ασθένειας, στην έγκαιρη αναγνώριση συμπτωμάτων για πρόληψη επιπλοκών της ασθένειας, πρόληψη λοιμώξεων στους χώρους παροχής φροντίδας υγείας, ατυχημάτων ή κινδύνων που απειλούν την υγεία και τη ζωή του ασθενή ώστε να επιτυγχάνεται  γρήγορη αποκατάσταση του και επανένταξη του στο κοινωνικό σύνολο.</w:t>
      </w:r>
    </w:p>
    <w:p w:rsidR="0038553C" w:rsidRPr="00264A52" w:rsidRDefault="00CF032A" w:rsidP="00264A52">
      <w:pPr>
        <w:pStyle w:val="Heading2"/>
      </w:pPr>
      <w:bookmarkStart w:id="29" w:name="_Toc287007543"/>
      <w:bookmarkStart w:id="30" w:name="_Toc365552339"/>
      <w:bookmarkStart w:id="31" w:name="_Toc157270997"/>
      <w:r w:rsidRPr="00A052FC">
        <w:t>Β.7.4.1.1  Κέντρα Πρωτοβάθμιας Φροντίδας Υγείας (ΚΠΦΥ)</w:t>
      </w:r>
      <w:bookmarkEnd w:id="29"/>
      <w:bookmarkEnd w:id="30"/>
    </w:p>
    <w:p w:rsidR="00CF032A" w:rsidRPr="00A052FC" w:rsidRDefault="00CF032A" w:rsidP="002838F2">
      <w:pPr>
        <w:spacing w:after="0" w:line="240" w:lineRule="auto"/>
        <w:jc w:val="both"/>
        <w:rPr>
          <w:rFonts w:ascii="Arial" w:eastAsia="Times New Roman" w:hAnsi="Arial" w:cs="Arial"/>
          <w:sz w:val="24"/>
          <w:szCs w:val="24"/>
          <w:lang w:eastAsia="el-GR"/>
        </w:rPr>
      </w:pPr>
      <w:bookmarkStart w:id="32" w:name="_Toc157270998"/>
      <w:bookmarkStart w:id="33" w:name="_Toc192481132"/>
      <w:bookmarkStart w:id="34" w:name="_Toc157270999"/>
      <w:bookmarkEnd w:id="31"/>
      <w:r w:rsidRPr="00A052FC">
        <w:rPr>
          <w:rFonts w:ascii="Arial" w:eastAsia="Times New Roman" w:hAnsi="Arial" w:cs="Arial"/>
          <w:sz w:val="24"/>
          <w:szCs w:val="24"/>
          <w:lang w:eastAsia="el-GR"/>
        </w:rPr>
        <w:t xml:space="preserve">Οι παρεμβάσεις των νοσηλευτών στα Αστικά και στα Αγροτικά Κέντρα Υγείας επικεντρώνονται κυρίως στην πρόληψη της ασθένειας και στην προαγωγή της υγείας. Η παροχή της νοσηλευτικής φροντίδας σε επίπεδο Πρωτοβάθμιας Φροντίδας Υγείας, γίνεται μέσα από ένα </w:t>
      </w:r>
      <w:r w:rsidR="006B2C90" w:rsidRPr="00A052FC">
        <w:rPr>
          <w:rFonts w:ascii="Arial" w:eastAsia="Times New Roman" w:hAnsi="Arial" w:cs="Arial"/>
          <w:sz w:val="24"/>
          <w:szCs w:val="24"/>
          <w:lang w:eastAsia="el-GR"/>
        </w:rPr>
        <w:t xml:space="preserve">δίκτυο Κέντρων και Υποκέντρων. </w:t>
      </w:r>
      <w:r w:rsidRPr="00A052FC">
        <w:rPr>
          <w:rFonts w:ascii="Arial" w:eastAsia="Times New Roman" w:hAnsi="Arial" w:cs="Arial"/>
          <w:sz w:val="24"/>
          <w:szCs w:val="24"/>
          <w:lang w:eastAsia="el-GR"/>
        </w:rPr>
        <w:t>Με τον τρόπο αυτό παρέχεται εύκολη πρόσβαση στο κοινό ακόμη και στις πιο απομακρυσμένες περιοχές της χώρας γεγονός που συμβάλει στη μείωση των ανισοτήτων</w:t>
      </w:r>
      <w:r w:rsidR="003711C2" w:rsidRPr="00A052FC">
        <w:rPr>
          <w:rFonts w:ascii="Arial" w:eastAsia="Times New Roman" w:hAnsi="Arial" w:cs="Arial"/>
          <w:sz w:val="24"/>
          <w:szCs w:val="24"/>
          <w:lang w:eastAsia="el-GR"/>
        </w:rPr>
        <w:t>. Το 2012</w:t>
      </w:r>
      <w:r w:rsidR="0050767A" w:rsidRPr="00A052FC">
        <w:rPr>
          <w:rFonts w:ascii="Arial" w:eastAsia="Times New Roman" w:hAnsi="Arial" w:cs="Arial"/>
          <w:sz w:val="24"/>
          <w:szCs w:val="24"/>
          <w:lang w:eastAsia="el-GR"/>
        </w:rPr>
        <w:t xml:space="preserve"> λειτούργησαν 38</w:t>
      </w:r>
      <w:r w:rsidRPr="00A052FC">
        <w:rPr>
          <w:rFonts w:ascii="Arial" w:eastAsia="Times New Roman" w:hAnsi="Arial" w:cs="Arial"/>
          <w:sz w:val="24"/>
          <w:szCs w:val="24"/>
          <w:lang w:eastAsia="el-GR"/>
        </w:rPr>
        <w:t xml:space="preserve"> Κέντρα</w:t>
      </w:r>
      <w:r w:rsidR="003711C2" w:rsidRPr="00A052FC">
        <w:rPr>
          <w:rFonts w:ascii="Arial" w:eastAsia="Times New Roman" w:hAnsi="Arial" w:cs="Arial"/>
          <w:sz w:val="24"/>
          <w:szCs w:val="24"/>
          <w:lang w:eastAsia="el-GR"/>
        </w:rPr>
        <w:t xml:space="preserve"> Υγείας (</w:t>
      </w:r>
      <w:r w:rsidR="00156B49" w:rsidRPr="00A052FC">
        <w:rPr>
          <w:rFonts w:ascii="Arial" w:eastAsia="Times New Roman" w:hAnsi="Arial" w:cs="Arial"/>
          <w:sz w:val="24"/>
          <w:szCs w:val="24"/>
          <w:lang w:eastAsia="el-GR"/>
        </w:rPr>
        <w:t xml:space="preserve">11 </w:t>
      </w:r>
      <w:r w:rsidR="003711C2" w:rsidRPr="00A052FC">
        <w:rPr>
          <w:rFonts w:ascii="Arial" w:eastAsia="Times New Roman" w:hAnsi="Arial" w:cs="Arial"/>
          <w:sz w:val="24"/>
          <w:szCs w:val="24"/>
          <w:lang w:eastAsia="el-GR"/>
        </w:rPr>
        <w:t>Αστικά Κέντρα Υγείας</w:t>
      </w:r>
      <w:r w:rsidR="00156B49" w:rsidRPr="00A052FC">
        <w:rPr>
          <w:rFonts w:ascii="Arial" w:eastAsia="Times New Roman" w:hAnsi="Arial" w:cs="Arial"/>
          <w:sz w:val="24"/>
          <w:szCs w:val="24"/>
          <w:lang w:eastAsia="el-GR"/>
        </w:rPr>
        <w:t xml:space="preserve"> και 27</w:t>
      </w:r>
      <w:r w:rsidRPr="00A052FC">
        <w:rPr>
          <w:rFonts w:ascii="Arial" w:eastAsia="Times New Roman" w:hAnsi="Arial" w:cs="Arial"/>
          <w:sz w:val="24"/>
          <w:szCs w:val="24"/>
          <w:lang w:eastAsia="el-GR"/>
        </w:rPr>
        <w:t xml:space="preserve"> Αγροτικά Κέ</w:t>
      </w:r>
      <w:r w:rsidR="003711C2" w:rsidRPr="00A052FC">
        <w:rPr>
          <w:rFonts w:ascii="Arial" w:eastAsia="Times New Roman" w:hAnsi="Arial" w:cs="Arial"/>
          <w:sz w:val="24"/>
          <w:szCs w:val="24"/>
          <w:lang w:eastAsia="el-GR"/>
        </w:rPr>
        <w:t>ντρα Υγείας</w:t>
      </w:r>
      <w:r w:rsidR="0038553C" w:rsidRPr="00A052FC">
        <w:rPr>
          <w:rFonts w:ascii="Arial" w:eastAsia="Times New Roman" w:hAnsi="Arial" w:cs="Arial"/>
          <w:sz w:val="24"/>
          <w:szCs w:val="24"/>
          <w:lang w:eastAsia="el-GR"/>
        </w:rPr>
        <w:t>).</w:t>
      </w:r>
    </w:p>
    <w:p w:rsidR="0038553C" w:rsidRPr="00A052FC" w:rsidRDefault="0038553C" w:rsidP="002838F2">
      <w:pPr>
        <w:spacing w:after="0" w:line="240" w:lineRule="auto"/>
        <w:jc w:val="both"/>
        <w:rPr>
          <w:rFonts w:ascii="Arial" w:eastAsia="Times New Roman" w:hAnsi="Arial" w:cs="Arial"/>
          <w:sz w:val="24"/>
          <w:szCs w:val="24"/>
          <w:lang w:eastAsia="el-GR"/>
        </w:rPr>
      </w:pPr>
    </w:p>
    <w:p w:rsidR="005E0303" w:rsidRPr="009A6FB2" w:rsidRDefault="00CF032A"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Λόγω της προσβασιμότητας των ΚΠΦΥ και των ανθρωποκεντρικών προσεγγίσεων που εφαρμόζονται, διευκολύνεται η αγωγή υγείας προς τα άτο</w:t>
      </w:r>
      <w:r w:rsidR="0050767A" w:rsidRPr="00A052FC">
        <w:rPr>
          <w:rFonts w:ascii="Arial" w:eastAsia="Times New Roman" w:hAnsi="Arial" w:cs="Arial"/>
          <w:sz w:val="24"/>
          <w:szCs w:val="24"/>
          <w:lang w:eastAsia="el-GR"/>
        </w:rPr>
        <w:t xml:space="preserve">μα και τις οικογένειές τους. Η </w:t>
      </w:r>
      <w:r w:rsidRPr="00A052FC">
        <w:rPr>
          <w:rFonts w:ascii="Arial" w:eastAsia="Times New Roman" w:hAnsi="Arial" w:cs="Arial"/>
          <w:sz w:val="24"/>
          <w:szCs w:val="24"/>
          <w:lang w:eastAsia="el-GR"/>
        </w:rPr>
        <w:t>θέση των Νοσηλευτών στα ΚΠΦΥ είναι προσδιοριστική και απαραίτητη αφού το  αντικείμενο της εργασίας τους είναι η φροντίδα της υγείας όλων των μελών της οικογένειας (παιδιών και ενηλίκων) καθώς και της κοινότητας. Ορισμένες από τις νοσηλευτικές παρεμβάσεις που έχουν διεξαχθεί</w:t>
      </w:r>
      <w:r w:rsidR="003711C2" w:rsidRPr="00A052FC">
        <w:rPr>
          <w:rFonts w:ascii="Arial" w:eastAsia="Times New Roman" w:hAnsi="Arial" w:cs="Arial"/>
          <w:sz w:val="24"/>
          <w:szCs w:val="24"/>
          <w:lang w:eastAsia="el-GR"/>
        </w:rPr>
        <w:t xml:space="preserve"> κατά τη διάρκεια του έτους 2012</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eastAsia="el-GR"/>
        </w:rPr>
        <w:lastRenderedPageBreak/>
        <w:t>από το νοσηλευτικό προσωπικό των Αστικών και Αγροτικών Κέντρων Υγ</w:t>
      </w:r>
      <w:r w:rsidR="005E0303" w:rsidRPr="00A052FC">
        <w:rPr>
          <w:rFonts w:ascii="Arial" w:eastAsia="Times New Roman" w:hAnsi="Arial" w:cs="Arial"/>
          <w:sz w:val="24"/>
          <w:szCs w:val="24"/>
          <w:lang w:eastAsia="el-GR"/>
        </w:rPr>
        <w:t>είας αναφέρονται στο</w:t>
      </w:r>
      <w:r w:rsidR="001D3BB0" w:rsidRPr="00A052FC">
        <w:rPr>
          <w:rFonts w:ascii="Arial" w:eastAsia="Times New Roman" w:hAnsi="Arial" w:cs="Arial"/>
          <w:sz w:val="24"/>
          <w:szCs w:val="24"/>
          <w:lang w:eastAsia="el-GR"/>
        </w:rPr>
        <w:t xml:space="preserve">ν </w:t>
      </w:r>
      <w:r w:rsidR="001D3BB0" w:rsidRPr="00A052FC">
        <w:rPr>
          <w:rFonts w:ascii="Arial" w:eastAsia="Times New Roman" w:hAnsi="Arial" w:cs="Arial"/>
          <w:sz w:val="24"/>
          <w:szCs w:val="24"/>
          <w:u w:val="single"/>
          <w:lang w:eastAsia="el-GR"/>
        </w:rPr>
        <w:t>Πίνακα 1</w:t>
      </w:r>
      <w:r w:rsidR="001D3BB0" w:rsidRPr="00A052FC">
        <w:rPr>
          <w:rFonts w:ascii="Arial" w:eastAsia="Times New Roman" w:hAnsi="Arial" w:cs="Arial"/>
          <w:sz w:val="24"/>
          <w:szCs w:val="24"/>
          <w:lang w:eastAsia="el-GR"/>
        </w:rPr>
        <w:t>.</w:t>
      </w:r>
    </w:p>
    <w:p w:rsidR="00D96A04" w:rsidRPr="006A5174" w:rsidRDefault="00D96A04" w:rsidP="002838F2">
      <w:pPr>
        <w:spacing w:after="0" w:line="240" w:lineRule="auto"/>
        <w:jc w:val="both"/>
        <w:rPr>
          <w:rFonts w:ascii="Arial" w:eastAsia="Times New Roman" w:hAnsi="Arial" w:cs="Arial"/>
          <w:sz w:val="24"/>
          <w:szCs w:val="24"/>
          <w:lang w:eastAsia="el-GR"/>
        </w:rPr>
      </w:pPr>
    </w:p>
    <w:p w:rsidR="008B2D40" w:rsidRPr="009A6FB2" w:rsidRDefault="001D3BB0" w:rsidP="002838F2">
      <w:pPr>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u w:val="single"/>
          <w:lang w:eastAsia="el-GR"/>
        </w:rPr>
        <w:t>Πίνακας 1</w:t>
      </w:r>
      <w:r w:rsidR="008B2D40" w:rsidRPr="00A052FC">
        <w:rPr>
          <w:rFonts w:ascii="Arial" w:eastAsia="Times New Roman" w:hAnsi="Arial" w:cs="Arial"/>
          <w:b/>
          <w:bCs/>
          <w:sz w:val="24"/>
          <w:szCs w:val="24"/>
          <w:lang w:eastAsia="el-GR"/>
        </w:rPr>
        <w:t>. Αριθμός Νοσηλευτικών Παρεμβάσεων στα Αστικά και Αγροτικά Κέντρα Υγείας κατά το 2012</w:t>
      </w:r>
    </w:p>
    <w:p w:rsidR="0038553C" w:rsidRPr="009A6FB2" w:rsidRDefault="0038553C" w:rsidP="002838F2">
      <w:pPr>
        <w:spacing w:after="0" w:line="240" w:lineRule="auto"/>
        <w:jc w:val="both"/>
        <w:rPr>
          <w:rFonts w:ascii="Arial" w:eastAsia="Times New Roman" w:hAnsi="Arial" w:cs="Arial"/>
          <w:sz w:val="24"/>
          <w:szCs w:val="24"/>
          <w:lang w:eastAsia="el-GR"/>
        </w:rPr>
      </w:pPr>
    </w:p>
    <w:tbl>
      <w:tblPr>
        <w:tblW w:w="8811"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352"/>
        <w:gridCol w:w="2835"/>
        <w:gridCol w:w="2624"/>
      </w:tblGrid>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
                <w:sz w:val="24"/>
                <w:szCs w:val="24"/>
                <w:lang w:eastAsia="el-GR"/>
              </w:rPr>
            </w:pPr>
            <w:r w:rsidRPr="00A052FC">
              <w:rPr>
                <w:rFonts w:ascii="Arial" w:eastAsia="Times New Roman" w:hAnsi="Arial" w:cs="Arial"/>
                <w:b/>
                <w:sz w:val="24"/>
                <w:szCs w:val="24"/>
                <w:lang w:eastAsia="el-GR"/>
              </w:rPr>
              <w:t>ΝΟΣΗΛΕΥΤΙΚΕΣ ΠΑΡΕΜΒΑΣΕΙΣ</w:t>
            </w:r>
          </w:p>
        </w:tc>
        <w:tc>
          <w:tcPr>
            <w:tcW w:w="2835" w:type="dxa"/>
            <w:shd w:val="clear" w:color="auto" w:fill="B8CCE4"/>
            <w:vAlign w:val="bottom"/>
            <w:hideMark/>
          </w:tcPr>
          <w:p w:rsidR="008B2D40" w:rsidRPr="00A052FC" w:rsidRDefault="008B2D40" w:rsidP="002838F2">
            <w:pPr>
              <w:tabs>
                <w:tab w:val="center" w:pos="7560"/>
              </w:tabs>
              <w:spacing w:after="0" w:line="240" w:lineRule="auto"/>
              <w:ind w:right="432"/>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Αστικά Κέντρα Υγείας</w:t>
            </w:r>
          </w:p>
        </w:tc>
        <w:tc>
          <w:tcPr>
            <w:tcW w:w="2624" w:type="dxa"/>
            <w:shd w:val="clear" w:color="auto" w:fill="B8CCE4"/>
            <w:vAlign w:val="bottom"/>
          </w:tcPr>
          <w:p w:rsidR="008B2D40" w:rsidRPr="00A052FC" w:rsidRDefault="008B2D40" w:rsidP="002838F2">
            <w:pPr>
              <w:tabs>
                <w:tab w:val="center" w:pos="756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Αγροτικά Κέντρα Υγείας</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ΠΡΩΤΕΣ ΒΟΗΘΕΙΕΣ</w:t>
            </w:r>
          </w:p>
        </w:tc>
        <w:tc>
          <w:tcPr>
            <w:tcW w:w="2835" w:type="dxa"/>
            <w:shd w:val="clear" w:color="auto" w:fill="auto"/>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1473</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28142</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ΚΑΡΔΙΟΓΡΑΦΗΜΑΤΑ</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5403</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7702</w:t>
            </w:r>
          </w:p>
        </w:tc>
      </w:tr>
      <w:tr w:rsidR="008B2D40" w:rsidRPr="00A052FC" w:rsidTr="0038553C">
        <w:trPr>
          <w:trHeight w:val="139"/>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ΜΕΤΡΗΣΗ ΑΡΤΗΡΙΑΚΗΣ ΠΙΕΣΗΣ</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13164</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260.463</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ΑΝΑΛΥΣΕΙΣ ΣΑΚΧΑΡΟΥ</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9122</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20325</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ΕΝΕΣΕΙΣ</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20506</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25233</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ΑΛΛΑΓΕΣ ΠΛΗΓΩΝ</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9942</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15601</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ΣΥΝΟΔΕΙΑ ΑΣΘΕΝΟΦΟΡΟΥ</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175</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541</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ΕΜΒΟΛΙΑ ΔΙΦΘ. ΤΕΤ. ΕΝΗΛΙΚΩΝ</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475</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1364</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ΕΜΒΟΛΙΑ ΓΡΙΠΗΣ</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7758</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9302</w:t>
            </w:r>
          </w:p>
        </w:tc>
      </w:tr>
      <w:tr w:rsidR="008B2D40" w:rsidRPr="00A052FC" w:rsidTr="0038553C">
        <w:trPr>
          <w:trHeight w:val="58"/>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ΕΜΒΟΛΙΑ ΠΝΕΥΜΟΝΙΟΚΟΚΚΟΥ</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58</w:t>
            </w:r>
          </w:p>
        </w:tc>
        <w:tc>
          <w:tcPr>
            <w:tcW w:w="2624" w:type="dxa"/>
            <w:shd w:val="clear" w:color="auto" w:fill="auto"/>
            <w:vAlign w:val="bottom"/>
            <w:hideMark/>
          </w:tcPr>
          <w:p w:rsidR="008B2D40" w:rsidRPr="00A052FC" w:rsidRDefault="003B4C09"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11</w:t>
            </w:r>
          </w:p>
        </w:tc>
      </w:tr>
      <w:tr w:rsidR="008B2D40" w:rsidRPr="00A052FC" w:rsidTr="0038553C">
        <w:trPr>
          <w:trHeight w:val="62"/>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ΚΑΤ΄ ΟΙΚΟΝ ΕΠΙΣΚΕΨΕΙΣ</w:t>
            </w:r>
          </w:p>
        </w:tc>
        <w:tc>
          <w:tcPr>
            <w:tcW w:w="2835" w:type="dxa"/>
            <w:vAlign w:val="bottom"/>
            <w:hideMark/>
          </w:tcPr>
          <w:p w:rsidR="008B2D40" w:rsidRPr="00A052FC" w:rsidRDefault="003B4C09"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w:t>
            </w:r>
          </w:p>
        </w:tc>
        <w:tc>
          <w:tcPr>
            <w:tcW w:w="2624" w:type="dxa"/>
            <w:shd w:val="clear" w:color="auto" w:fill="auto"/>
            <w:vAlign w:val="bottom"/>
            <w:hideMark/>
          </w:tcPr>
          <w:p w:rsidR="008B2D40" w:rsidRPr="00A052FC" w:rsidRDefault="003B4C09"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1856</w:t>
            </w:r>
          </w:p>
        </w:tc>
      </w:tr>
      <w:tr w:rsidR="008B2D40" w:rsidRPr="00A052FC" w:rsidTr="0038553C">
        <w:trPr>
          <w:trHeight w:val="138"/>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ΑΙΜΟΛΗΨΙΕΣ</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61202</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3</w:t>
            </w:r>
            <w:r w:rsidR="003B4C09" w:rsidRPr="00A052FC">
              <w:rPr>
                <w:rFonts w:ascii="Arial" w:eastAsia="Times New Roman" w:hAnsi="Arial" w:cs="Arial"/>
                <w:bCs/>
                <w:sz w:val="24"/>
                <w:szCs w:val="24"/>
                <w:lang w:val="en-US" w:eastAsia="el-GR"/>
              </w:rPr>
              <w:t>5568</w:t>
            </w:r>
          </w:p>
        </w:tc>
      </w:tr>
      <w:tr w:rsidR="008B2D40" w:rsidRPr="00A052FC" w:rsidTr="0038553C">
        <w:trPr>
          <w:trHeight w:val="58"/>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ΔΙΑΛΕΞΕΙΣ</w:t>
            </w:r>
          </w:p>
        </w:tc>
        <w:tc>
          <w:tcPr>
            <w:tcW w:w="2835" w:type="dxa"/>
            <w:vAlign w:val="bottom"/>
            <w:hideMark/>
          </w:tcPr>
          <w:p w:rsidR="008B2D40" w:rsidRPr="00A052FC" w:rsidRDefault="003B4C09"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w:t>
            </w:r>
          </w:p>
        </w:tc>
        <w:tc>
          <w:tcPr>
            <w:tcW w:w="2624" w:type="dxa"/>
            <w:shd w:val="clear" w:color="auto" w:fill="auto"/>
            <w:vAlign w:val="bottom"/>
            <w:hideMark/>
          </w:tcPr>
          <w:p w:rsidR="008B2D40" w:rsidRPr="00A052FC" w:rsidRDefault="003B4C09"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6</w:t>
            </w:r>
          </w:p>
        </w:tc>
      </w:tr>
      <w:tr w:rsidR="008B2D40" w:rsidRPr="00A052FC" w:rsidTr="0038553C">
        <w:trPr>
          <w:trHeight w:val="58"/>
          <w:jc w:val="center"/>
        </w:trPr>
        <w:tc>
          <w:tcPr>
            <w:tcW w:w="3352" w:type="dxa"/>
            <w:shd w:val="clear" w:color="auto" w:fill="B8CCE4"/>
            <w:vAlign w:val="bottom"/>
            <w:hideMark/>
          </w:tcPr>
          <w:p w:rsidR="008B2D40" w:rsidRPr="00A052FC" w:rsidRDefault="008B2D40" w:rsidP="002838F2">
            <w:pPr>
              <w:tabs>
                <w:tab w:val="center" w:pos="7560"/>
              </w:tabs>
              <w:spacing w:after="0" w:line="240" w:lineRule="auto"/>
              <w:rPr>
                <w:rFonts w:ascii="Arial" w:eastAsia="Times New Roman" w:hAnsi="Arial" w:cs="Arial"/>
                <w:bCs/>
                <w:sz w:val="24"/>
                <w:szCs w:val="24"/>
                <w:lang w:eastAsia="el-GR"/>
              </w:rPr>
            </w:pPr>
            <w:r w:rsidRPr="00A052FC">
              <w:rPr>
                <w:rFonts w:ascii="Arial" w:eastAsia="Times New Roman" w:hAnsi="Arial" w:cs="Arial"/>
                <w:bCs/>
                <w:sz w:val="24"/>
                <w:szCs w:val="24"/>
                <w:lang w:eastAsia="el-GR"/>
              </w:rPr>
              <w:t>ΣΥΜΒΟΥΛΕΥΤΙΚΗ</w:t>
            </w:r>
          </w:p>
        </w:tc>
        <w:tc>
          <w:tcPr>
            <w:tcW w:w="2835" w:type="dxa"/>
            <w:vAlign w:val="bottom"/>
            <w:hideMark/>
          </w:tcPr>
          <w:p w:rsidR="008B2D40" w:rsidRPr="00A052FC" w:rsidRDefault="003711C2" w:rsidP="002838F2">
            <w:pPr>
              <w:tabs>
                <w:tab w:val="center" w:pos="7560"/>
              </w:tabs>
              <w:spacing w:after="0" w:line="240" w:lineRule="auto"/>
              <w:jc w:val="center"/>
              <w:rPr>
                <w:rFonts w:ascii="Arial" w:eastAsia="Times New Roman" w:hAnsi="Arial" w:cs="Arial"/>
                <w:bCs/>
                <w:sz w:val="24"/>
                <w:szCs w:val="24"/>
                <w:lang w:val="en-GB" w:eastAsia="el-GR"/>
              </w:rPr>
            </w:pPr>
            <w:r w:rsidRPr="00A052FC">
              <w:rPr>
                <w:rFonts w:ascii="Arial" w:eastAsia="Times New Roman" w:hAnsi="Arial" w:cs="Arial"/>
                <w:bCs/>
                <w:sz w:val="24"/>
                <w:szCs w:val="24"/>
                <w:lang w:val="en-GB" w:eastAsia="el-GR"/>
              </w:rPr>
              <w:t>9501</w:t>
            </w:r>
          </w:p>
        </w:tc>
        <w:tc>
          <w:tcPr>
            <w:tcW w:w="2624" w:type="dxa"/>
            <w:shd w:val="clear" w:color="auto" w:fill="auto"/>
            <w:vAlign w:val="bottom"/>
            <w:hideMark/>
          </w:tcPr>
          <w:p w:rsidR="008B2D40" w:rsidRPr="00A052FC" w:rsidRDefault="008B2D40" w:rsidP="002838F2">
            <w:pPr>
              <w:tabs>
                <w:tab w:val="center" w:pos="7560"/>
              </w:tabs>
              <w:spacing w:after="0" w:line="240" w:lineRule="auto"/>
              <w:jc w:val="center"/>
              <w:rPr>
                <w:rFonts w:ascii="Arial" w:eastAsia="Times New Roman" w:hAnsi="Arial" w:cs="Arial"/>
                <w:bCs/>
                <w:sz w:val="24"/>
                <w:szCs w:val="24"/>
                <w:lang w:val="en-US" w:eastAsia="el-GR"/>
              </w:rPr>
            </w:pPr>
            <w:r w:rsidRPr="00A052FC">
              <w:rPr>
                <w:rFonts w:ascii="Arial" w:eastAsia="Times New Roman" w:hAnsi="Arial" w:cs="Arial"/>
                <w:bCs/>
                <w:sz w:val="24"/>
                <w:szCs w:val="24"/>
                <w:lang w:val="en-US" w:eastAsia="el-GR"/>
              </w:rPr>
              <w:t>18466</w:t>
            </w:r>
          </w:p>
        </w:tc>
      </w:tr>
    </w:tbl>
    <w:p w:rsidR="0038553C" w:rsidRPr="00A052FC" w:rsidRDefault="0038553C" w:rsidP="0038553C">
      <w:pPr>
        <w:rPr>
          <w:rFonts w:ascii="Arial" w:hAnsi="Arial" w:cs="Arial"/>
          <w:sz w:val="24"/>
          <w:szCs w:val="24"/>
        </w:rPr>
      </w:pPr>
      <w:bookmarkStart w:id="35" w:name="_Toc287007544"/>
      <w:bookmarkEnd w:id="32"/>
      <w:bookmarkEnd w:id="33"/>
    </w:p>
    <w:p w:rsidR="002838F2" w:rsidRPr="00264A52" w:rsidRDefault="005E0303" w:rsidP="00264A52">
      <w:pPr>
        <w:pStyle w:val="Heading2"/>
      </w:pPr>
      <w:bookmarkStart w:id="36" w:name="_Toc365552340"/>
      <w:r w:rsidRPr="00A052FC">
        <w:t xml:space="preserve">Β.7.4.1.2  </w:t>
      </w:r>
      <w:r w:rsidR="00226835" w:rsidRPr="00A052FC">
        <w:t xml:space="preserve"> Υπηρεσία Κατ’ Οίκον Νοσηλείας</w:t>
      </w:r>
      <w:r w:rsidRPr="00A052FC">
        <w:t xml:space="preserve"> ( Κοινοτική Νοσηλευτική)</w:t>
      </w:r>
      <w:bookmarkEnd w:id="36"/>
    </w:p>
    <w:p w:rsidR="00226835" w:rsidRPr="00A052FC" w:rsidRDefault="00226835" w:rsidP="002838F2">
      <w:pPr>
        <w:jc w:val="both"/>
        <w:rPr>
          <w:rFonts w:ascii="Arial" w:hAnsi="Arial" w:cs="Arial"/>
          <w:sz w:val="24"/>
          <w:szCs w:val="24"/>
        </w:rPr>
      </w:pPr>
      <w:r w:rsidRPr="00A052FC">
        <w:rPr>
          <w:rFonts w:ascii="Arial" w:hAnsi="Arial" w:cs="Arial"/>
          <w:sz w:val="24"/>
          <w:szCs w:val="24"/>
        </w:rPr>
        <w:t>Η Υπηρεσία Κατ’ Οίκον Νοσηλείας περιλαμβάνει υπηρεσίες υγείας που μεταφέρονται στο σπίτι,  με σκοπό να βοηθήσουν τα άτομα και τις οικογένειες τους  να αντιμετωπίσουν προβλήματα που προκύπτουν μετά από ξαφνική αρρώστια, υποτροπή χρόνιας αρρώστιας ή μακροχρόνια αναπηρία και ανικανότητα, διατηρώντας το υψηλότερο δυνατό επίπεδο της υγείας, της δραστηριότητας και της ανεξαρτησίας τους.</w:t>
      </w:r>
    </w:p>
    <w:p w:rsidR="00226835" w:rsidRPr="00A052FC" w:rsidRDefault="00226835" w:rsidP="002838F2">
      <w:pPr>
        <w:pStyle w:val="BodyTextIndent"/>
        <w:spacing w:after="0"/>
        <w:ind w:left="0"/>
        <w:rPr>
          <w:rFonts w:ascii="Arial" w:hAnsi="Arial" w:cs="Arial"/>
          <w:sz w:val="24"/>
        </w:rPr>
      </w:pPr>
      <w:r w:rsidRPr="00A052FC">
        <w:rPr>
          <w:rFonts w:ascii="Arial" w:hAnsi="Arial" w:cs="Arial"/>
          <w:sz w:val="24"/>
        </w:rPr>
        <w:t xml:space="preserve">Ειδικότερα στοχεύει στην: </w:t>
      </w:r>
    </w:p>
    <w:p w:rsidR="00226835" w:rsidRPr="00A052FC" w:rsidRDefault="00226835" w:rsidP="002838F2">
      <w:pPr>
        <w:pStyle w:val="BodyTextIndent"/>
        <w:spacing w:after="0"/>
        <w:ind w:left="0"/>
        <w:rPr>
          <w:rFonts w:ascii="Arial" w:hAnsi="Arial" w:cs="Arial"/>
          <w:sz w:val="24"/>
        </w:rPr>
      </w:pPr>
    </w:p>
    <w:p w:rsidR="00226835" w:rsidRPr="00A052FC" w:rsidRDefault="00226835" w:rsidP="002838F2">
      <w:pPr>
        <w:pStyle w:val="BodyTextIndent"/>
        <w:numPr>
          <w:ilvl w:val="0"/>
          <w:numId w:val="53"/>
        </w:numPr>
        <w:tabs>
          <w:tab w:val="left" w:pos="540"/>
        </w:tabs>
        <w:spacing w:after="0"/>
        <w:rPr>
          <w:rFonts w:ascii="Arial" w:hAnsi="Arial" w:cs="Arial"/>
          <w:b/>
          <w:sz w:val="24"/>
        </w:rPr>
      </w:pPr>
      <w:r w:rsidRPr="00A052FC">
        <w:rPr>
          <w:rFonts w:ascii="Arial" w:hAnsi="Arial" w:cs="Arial"/>
          <w:sz w:val="24"/>
        </w:rPr>
        <w:t>Παροχή επιδέξιας επιστημονικής φροντίδας στο άρρωστο ή ανάπηρο άτομο εκτός νοσοκομείου.</w:t>
      </w:r>
    </w:p>
    <w:p w:rsidR="00226835" w:rsidRPr="00A052FC" w:rsidRDefault="007C3A90" w:rsidP="002838F2">
      <w:pPr>
        <w:pStyle w:val="BodyTextIndent"/>
        <w:numPr>
          <w:ilvl w:val="0"/>
          <w:numId w:val="53"/>
        </w:numPr>
        <w:tabs>
          <w:tab w:val="left" w:pos="540"/>
        </w:tabs>
        <w:spacing w:after="0"/>
        <w:rPr>
          <w:rFonts w:ascii="Arial" w:hAnsi="Arial" w:cs="Arial"/>
          <w:sz w:val="24"/>
        </w:rPr>
      </w:pPr>
      <w:r>
        <w:rPr>
          <w:rFonts w:ascii="Arial" w:hAnsi="Arial" w:cs="Arial"/>
          <w:sz w:val="24"/>
        </w:rPr>
        <w:t>Παροχή εξειδικευμένων παρεμβάσεων</w:t>
      </w:r>
      <w:r w:rsidR="00226835" w:rsidRPr="00A052FC">
        <w:rPr>
          <w:rFonts w:ascii="Arial" w:hAnsi="Arial" w:cs="Arial"/>
          <w:sz w:val="24"/>
        </w:rPr>
        <w:t xml:space="preserve"> σε ευάλωτες ομάδες πληθυσμού για βελτίωση του επιπέδου υγείας και της κοινωνικής συνοχής.</w:t>
      </w:r>
    </w:p>
    <w:p w:rsidR="00226835" w:rsidRPr="00A052FC" w:rsidRDefault="00226835" w:rsidP="002838F2">
      <w:pPr>
        <w:pStyle w:val="BodyTextIndent"/>
        <w:numPr>
          <w:ilvl w:val="0"/>
          <w:numId w:val="53"/>
        </w:numPr>
        <w:spacing w:after="0"/>
        <w:rPr>
          <w:rFonts w:ascii="Arial" w:hAnsi="Arial" w:cs="Arial"/>
          <w:sz w:val="24"/>
        </w:rPr>
      </w:pPr>
      <w:r w:rsidRPr="00A052FC">
        <w:rPr>
          <w:rFonts w:ascii="Arial" w:hAnsi="Arial" w:cs="Arial"/>
          <w:sz w:val="24"/>
        </w:rPr>
        <w:t xml:space="preserve">Διαχείριση οξέων και χρόνιων καταστάσεων, παράλληλα με την προώθηση της αυτοφροντίδας μεταξύ ατόμων και οικογενειών. </w:t>
      </w:r>
    </w:p>
    <w:p w:rsidR="00226835" w:rsidRPr="00A052FC" w:rsidRDefault="00226835" w:rsidP="002838F2">
      <w:pPr>
        <w:pStyle w:val="BodyTextIndent"/>
        <w:numPr>
          <w:ilvl w:val="0"/>
          <w:numId w:val="53"/>
        </w:numPr>
        <w:spacing w:after="0"/>
        <w:rPr>
          <w:rFonts w:ascii="Arial" w:hAnsi="Arial" w:cs="Arial"/>
          <w:sz w:val="24"/>
        </w:rPr>
      </w:pPr>
      <w:r w:rsidRPr="00A052FC">
        <w:rPr>
          <w:rFonts w:ascii="Arial" w:hAnsi="Arial" w:cs="Arial"/>
          <w:sz w:val="24"/>
        </w:rPr>
        <w:t>Πρόληψη της αρρώστι</w:t>
      </w:r>
      <w:r w:rsidR="0038553C" w:rsidRPr="00A052FC">
        <w:rPr>
          <w:rFonts w:ascii="Arial" w:hAnsi="Arial" w:cs="Arial"/>
          <w:sz w:val="24"/>
        </w:rPr>
        <w:t>ας και περιορισμό της εξέλιξης.</w:t>
      </w:r>
    </w:p>
    <w:p w:rsidR="00226835" w:rsidRPr="00A052FC" w:rsidRDefault="00226835" w:rsidP="002838F2">
      <w:pPr>
        <w:pStyle w:val="BodyTextIndent"/>
        <w:numPr>
          <w:ilvl w:val="0"/>
          <w:numId w:val="53"/>
        </w:numPr>
        <w:spacing w:after="0"/>
        <w:rPr>
          <w:rFonts w:ascii="Arial" w:hAnsi="Arial" w:cs="Arial"/>
          <w:sz w:val="24"/>
        </w:rPr>
      </w:pPr>
      <w:r w:rsidRPr="00A052FC">
        <w:rPr>
          <w:rFonts w:ascii="Arial" w:hAnsi="Arial" w:cs="Arial"/>
          <w:sz w:val="24"/>
        </w:rPr>
        <w:t>Περιορισμός των επιπτώσεων μιας αναπόφευκτης αρρώστιας.</w:t>
      </w:r>
    </w:p>
    <w:p w:rsidR="00226835" w:rsidRPr="00A052FC" w:rsidRDefault="00226835" w:rsidP="002838F2">
      <w:pPr>
        <w:pStyle w:val="BodyTextIndent"/>
        <w:numPr>
          <w:ilvl w:val="0"/>
          <w:numId w:val="53"/>
        </w:numPr>
        <w:spacing w:after="0"/>
        <w:rPr>
          <w:rFonts w:ascii="Arial" w:hAnsi="Arial" w:cs="Arial"/>
          <w:sz w:val="24"/>
        </w:rPr>
      </w:pPr>
      <w:r w:rsidRPr="00A052FC">
        <w:rPr>
          <w:rFonts w:ascii="Arial" w:hAnsi="Arial" w:cs="Arial"/>
          <w:sz w:val="24"/>
        </w:rPr>
        <w:t>Υποστήριξη και ενίσχυση των ατόμων που περνούν κάποια κρίση ή βρίσκονται σε κατάσταση άγχους.</w:t>
      </w:r>
    </w:p>
    <w:p w:rsidR="00226835" w:rsidRPr="00A052FC" w:rsidRDefault="00226835" w:rsidP="002838F2">
      <w:pPr>
        <w:pStyle w:val="BodyTextIndent"/>
        <w:numPr>
          <w:ilvl w:val="0"/>
          <w:numId w:val="53"/>
        </w:numPr>
        <w:spacing w:after="0"/>
        <w:rPr>
          <w:rFonts w:ascii="Arial" w:hAnsi="Arial" w:cs="Arial"/>
          <w:sz w:val="24"/>
        </w:rPr>
      </w:pPr>
      <w:r w:rsidRPr="00A052FC">
        <w:rPr>
          <w:rFonts w:ascii="Arial" w:hAnsi="Arial" w:cs="Arial"/>
          <w:sz w:val="24"/>
          <w:lang w:val="en-US"/>
        </w:rPr>
        <w:lastRenderedPageBreak/>
        <w:t>E</w:t>
      </w:r>
      <w:r w:rsidRPr="00A052FC">
        <w:rPr>
          <w:rFonts w:ascii="Arial" w:hAnsi="Arial" w:cs="Arial"/>
          <w:sz w:val="24"/>
        </w:rPr>
        <w:t>κπαίδευση και συμβουλευτική ατόμων, οικογενειών ή ομάδων στην απόκτηση υγιεινού τρόπου ζωής για την προαγωγή της κοινοτικής υγείας.</w:t>
      </w:r>
    </w:p>
    <w:p w:rsidR="00226835" w:rsidRPr="00A052FC" w:rsidRDefault="00226835" w:rsidP="002838F2">
      <w:pPr>
        <w:numPr>
          <w:ilvl w:val="0"/>
          <w:numId w:val="53"/>
        </w:numPr>
        <w:tabs>
          <w:tab w:val="left" w:pos="540"/>
        </w:tabs>
        <w:spacing w:after="0" w:line="240" w:lineRule="auto"/>
        <w:jc w:val="both"/>
        <w:rPr>
          <w:rFonts w:ascii="Arial" w:hAnsi="Arial" w:cs="Arial"/>
          <w:sz w:val="24"/>
          <w:szCs w:val="24"/>
        </w:rPr>
      </w:pPr>
      <w:r w:rsidRPr="00A052FC">
        <w:rPr>
          <w:rFonts w:ascii="Arial" w:hAnsi="Arial" w:cs="Arial"/>
          <w:sz w:val="24"/>
          <w:szCs w:val="24"/>
        </w:rPr>
        <w:t xml:space="preserve">  Εκπαίδευση των ατόμων και οικογενειών, ώστε να γίνουν ικανοί να  αντιμετωπίζουν  προβλήματα που προκύπτουν από την παρουσία μιας νόσου.</w:t>
      </w:r>
    </w:p>
    <w:p w:rsidR="00226835" w:rsidRPr="00A052FC" w:rsidRDefault="00226835" w:rsidP="002838F2">
      <w:pPr>
        <w:numPr>
          <w:ilvl w:val="0"/>
          <w:numId w:val="53"/>
        </w:numPr>
        <w:tabs>
          <w:tab w:val="left" w:pos="540"/>
        </w:tabs>
        <w:spacing w:after="0" w:line="240" w:lineRule="auto"/>
        <w:jc w:val="both"/>
        <w:rPr>
          <w:rFonts w:ascii="Arial" w:hAnsi="Arial" w:cs="Arial"/>
          <w:sz w:val="24"/>
          <w:szCs w:val="24"/>
        </w:rPr>
      </w:pPr>
      <w:r w:rsidRPr="00A052FC">
        <w:rPr>
          <w:rFonts w:ascii="Arial" w:hAnsi="Arial" w:cs="Arial"/>
          <w:sz w:val="24"/>
          <w:szCs w:val="24"/>
        </w:rPr>
        <w:t xml:space="preserve"> Εκπαίδευση και ενθάρρυνση των ατόμων, ώστε να γίνουν ικανοί να αξιοποιήσουν στο μεγαλύτερο δυνατό βαθμό τις υπηρεσίες/πόρους της κοινότητας που ζουν.</w:t>
      </w:r>
    </w:p>
    <w:p w:rsidR="00226835" w:rsidRPr="00A052FC" w:rsidRDefault="00226835" w:rsidP="002838F2">
      <w:pPr>
        <w:numPr>
          <w:ilvl w:val="0"/>
          <w:numId w:val="53"/>
        </w:numPr>
        <w:tabs>
          <w:tab w:val="left" w:pos="540"/>
        </w:tabs>
        <w:spacing w:after="0" w:line="240" w:lineRule="auto"/>
        <w:jc w:val="both"/>
        <w:rPr>
          <w:rFonts w:ascii="Arial" w:hAnsi="Arial" w:cs="Arial"/>
          <w:sz w:val="24"/>
          <w:szCs w:val="24"/>
        </w:rPr>
      </w:pPr>
      <w:r w:rsidRPr="00A052FC">
        <w:rPr>
          <w:rFonts w:ascii="Arial" w:hAnsi="Arial" w:cs="Arial"/>
          <w:sz w:val="24"/>
          <w:szCs w:val="24"/>
        </w:rPr>
        <w:t xml:space="preserve">  Ανίχνευση και αξιολόγηση των αναγκών υγείας της κοινότητας που εξυπηρετεί.</w:t>
      </w:r>
    </w:p>
    <w:p w:rsidR="00226835" w:rsidRPr="00A052FC" w:rsidRDefault="00226835" w:rsidP="002838F2">
      <w:pPr>
        <w:numPr>
          <w:ilvl w:val="0"/>
          <w:numId w:val="53"/>
        </w:numPr>
        <w:tabs>
          <w:tab w:val="left" w:pos="540"/>
        </w:tabs>
        <w:spacing w:after="0" w:line="240" w:lineRule="auto"/>
        <w:jc w:val="both"/>
        <w:rPr>
          <w:rFonts w:ascii="Arial" w:hAnsi="Arial" w:cs="Arial"/>
          <w:sz w:val="24"/>
          <w:szCs w:val="24"/>
        </w:rPr>
      </w:pPr>
      <w:r w:rsidRPr="00A052FC">
        <w:rPr>
          <w:rFonts w:ascii="Arial" w:hAnsi="Arial" w:cs="Arial"/>
          <w:sz w:val="24"/>
          <w:szCs w:val="24"/>
        </w:rPr>
        <w:t>Εγκαθίδρυση δικτύου συνεργασίας με διάφορες υπηρεσίες και αρμόδιους φορείς, για προαγωγή της υγείας, την πρόληψη της ασθένειας και την αποκατάσταση της υγείας.</w:t>
      </w:r>
    </w:p>
    <w:p w:rsidR="00226835" w:rsidRPr="00A052FC" w:rsidRDefault="00226835" w:rsidP="002838F2">
      <w:pPr>
        <w:numPr>
          <w:ilvl w:val="0"/>
          <w:numId w:val="53"/>
        </w:numPr>
        <w:tabs>
          <w:tab w:val="left" w:pos="540"/>
        </w:tabs>
        <w:spacing w:after="0" w:line="240" w:lineRule="auto"/>
        <w:jc w:val="both"/>
        <w:rPr>
          <w:rFonts w:ascii="Arial" w:hAnsi="Arial" w:cs="Arial"/>
          <w:sz w:val="24"/>
          <w:szCs w:val="24"/>
        </w:rPr>
      </w:pPr>
      <w:r w:rsidRPr="00A052FC">
        <w:rPr>
          <w:rFonts w:ascii="Arial" w:hAnsi="Arial" w:cs="Arial"/>
          <w:sz w:val="24"/>
          <w:szCs w:val="24"/>
        </w:rPr>
        <w:t>Συνεχή  επικοινωνία και συνεργασία με όλες τις Διεπαγγελματικές Ομάδες Υγείας της κοινότητας για αναβάθμιση της ποιότητας της φροντίδας.</w:t>
      </w:r>
    </w:p>
    <w:p w:rsidR="00226835" w:rsidRPr="00A052FC" w:rsidRDefault="00226835" w:rsidP="002838F2">
      <w:pPr>
        <w:pStyle w:val="BodyTextIndent"/>
        <w:spacing w:after="0"/>
        <w:ind w:left="0"/>
        <w:rPr>
          <w:rFonts w:ascii="Arial" w:hAnsi="Arial" w:cs="Arial"/>
          <w:sz w:val="24"/>
        </w:rPr>
      </w:pPr>
    </w:p>
    <w:p w:rsidR="00226835" w:rsidRPr="009A6FB2" w:rsidRDefault="00226835" w:rsidP="002838F2">
      <w:pPr>
        <w:pStyle w:val="BodyTextIndent"/>
        <w:spacing w:after="0"/>
        <w:ind w:left="0"/>
        <w:rPr>
          <w:rFonts w:ascii="Arial" w:hAnsi="Arial" w:cs="Arial"/>
          <w:sz w:val="24"/>
        </w:rPr>
      </w:pPr>
      <w:r w:rsidRPr="00A052FC">
        <w:rPr>
          <w:rFonts w:ascii="Arial" w:hAnsi="Arial" w:cs="Arial"/>
          <w:sz w:val="24"/>
        </w:rPr>
        <w:t>Η Υπηρεσία  Κατ’ οίκον Νοσηλείας στοχεύοντας στην παγκύπρια εξυπηρέτηση των αναγκών υγείας των ατόμων της κοινότητας, συνέχισε να παρέχει υπηρεσίες  μέσα από τις τομεοποιημένες περιοχές ευθύνης (αστικές και αγροτικές) των επαρχιών Λευκωσίας, Λεμεσού και Πάφου. Κατά τη διάρκεια του έτους έγινε επέκταση της Υπηρεσίας στις επαρχίες Λευκωσίας, Λεμεσού, Λάρνακας, Αμμοχώστου και Πάφου, καθώς και επέκταση της Υπηρεσίας Κατ’ οίκον Νοσηλείας των Ατόμων με Μηχανική Υποστήριξη Αναπνοής στην επαρχία Λεμεσού. Ο αριθμός των Κοινοτικών Νοσηλευ</w:t>
      </w:r>
      <w:r w:rsidR="0038553C" w:rsidRPr="00A052FC">
        <w:rPr>
          <w:rFonts w:ascii="Arial" w:hAnsi="Arial" w:cs="Arial"/>
          <w:sz w:val="24"/>
        </w:rPr>
        <w:t>τών ανήλθε στους 30 παγκύπρια.</w:t>
      </w:r>
    </w:p>
    <w:p w:rsidR="00226835" w:rsidRPr="00A052FC" w:rsidRDefault="00226835" w:rsidP="002838F2">
      <w:pPr>
        <w:pStyle w:val="BodyTextIndent"/>
        <w:spacing w:after="0"/>
        <w:ind w:left="0"/>
        <w:rPr>
          <w:rFonts w:ascii="Arial" w:hAnsi="Arial" w:cs="Arial"/>
          <w:sz w:val="24"/>
        </w:rPr>
      </w:pPr>
    </w:p>
    <w:p w:rsidR="005E0303" w:rsidRPr="00A052FC" w:rsidRDefault="00226835" w:rsidP="002838F2">
      <w:pPr>
        <w:pStyle w:val="BodyTextIndent"/>
        <w:spacing w:after="0"/>
        <w:ind w:left="0"/>
        <w:rPr>
          <w:rFonts w:ascii="Arial" w:hAnsi="Arial" w:cs="Arial"/>
          <w:sz w:val="24"/>
        </w:rPr>
      </w:pPr>
      <w:r w:rsidRPr="00A052FC">
        <w:rPr>
          <w:rFonts w:ascii="Arial" w:hAnsi="Arial" w:cs="Arial"/>
          <w:sz w:val="24"/>
        </w:rPr>
        <w:t xml:space="preserve">Η γεωγραφική επέκταση του </w:t>
      </w:r>
      <w:r w:rsidR="001D3BB0" w:rsidRPr="00A052FC">
        <w:rPr>
          <w:rFonts w:ascii="Arial" w:hAnsi="Arial" w:cs="Arial"/>
          <w:sz w:val="24"/>
        </w:rPr>
        <w:t xml:space="preserve">2012 παρουσιάζεται στον </w:t>
      </w:r>
      <w:r w:rsidR="001D3BB0" w:rsidRPr="00A052FC">
        <w:rPr>
          <w:rFonts w:ascii="Arial" w:hAnsi="Arial" w:cs="Arial"/>
          <w:sz w:val="24"/>
          <w:u w:val="single"/>
        </w:rPr>
        <w:t>πίνακα</w:t>
      </w:r>
      <w:r w:rsidR="00164E99" w:rsidRPr="00A052FC">
        <w:rPr>
          <w:rFonts w:ascii="Arial" w:hAnsi="Arial" w:cs="Arial"/>
          <w:sz w:val="24"/>
          <w:u w:val="single"/>
        </w:rPr>
        <w:t xml:space="preserve"> 2</w:t>
      </w:r>
    </w:p>
    <w:p w:rsidR="005E0303" w:rsidRPr="00A052FC" w:rsidRDefault="005E0303" w:rsidP="002838F2">
      <w:pPr>
        <w:pStyle w:val="BodyTextIndent"/>
        <w:spacing w:after="0"/>
        <w:ind w:left="0"/>
        <w:jc w:val="center"/>
        <w:rPr>
          <w:rFonts w:ascii="Arial" w:hAnsi="Arial" w:cs="Arial"/>
          <w:sz w:val="24"/>
        </w:rPr>
      </w:pPr>
    </w:p>
    <w:p w:rsidR="0038553C" w:rsidRPr="00A052FC" w:rsidRDefault="001D3BB0" w:rsidP="0038553C">
      <w:pPr>
        <w:pStyle w:val="BodyTextIndent"/>
        <w:spacing w:after="0"/>
        <w:ind w:left="0"/>
        <w:jc w:val="center"/>
        <w:rPr>
          <w:rFonts w:ascii="Arial" w:hAnsi="Arial" w:cs="Arial"/>
          <w:sz w:val="24"/>
          <w:lang w:val="en-US"/>
        </w:rPr>
      </w:pPr>
      <w:r w:rsidRPr="00A052FC">
        <w:rPr>
          <w:rFonts w:ascii="Arial" w:hAnsi="Arial" w:cs="Arial"/>
          <w:sz w:val="24"/>
          <w:u w:val="single"/>
        </w:rPr>
        <w:t>Πίνακας 2</w:t>
      </w:r>
      <w:r w:rsidR="00226835" w:rsidRPr="00A052FC">
        <w:rPr>
          <w:rFonts w:ascii="Arial" w:hAnsi="Arial" w:cs="Arial"/>
          <w:sz w:val="24"/>
        </w:rPr>
        <w:t>. Γεωγραφικές περιοχές ανά επαρχία</w:t>
      </w:r>
    </w:p>
    <w:tbl>
      <w:tblPr>
        <w:tblpPr w:leftFromText="180" w:rightFromText="180" w:vertAnchor="text" w:horzAnchor="margin" w:tblpXSpec="center" w:tblpY="2"/>
        <w:tblW w:w="5000" w:type="pct"/>
        <w:tblBorders>
          <w:insideH w:val="single" w:sz="18" w:space="0" w:color="FFFFFF"/>
          <w:insideV w:val="single" w:sz="18" w:space="0" w:color="FFFFFF"/>
        </w:tblBorders>
        <w:tblLook w:val="04A0"/>
      </w:tblPr>
      <w:tblGrid>
        <w:gridCol w:w="1592"/>
        <w:gridCol w:w="2054"/>
        <w:gridCol w:w="5640"/>
      </w:tblGrid>
      <w:tr w:rsidR="00226835" w:rsidRPr="00A052FC" w:rsidTr="0038553C">
        <w:trPr>
          <w:trHeight w:val="426"/>
        </w:trPr>
        <w:tc>
          <w:tcPr>
            <w:tcW w:w="727" w:type="pct"/>
            <w:tcBorders>
              <w:top w:val="nil"/>
              <w:left w:val="nil"/>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center"/>
              <w:rPr>
                <w:rFonts w:ascii="Arial" w:eastAsia="Times New Roman" w:hAnsi="Arial" w:cs="Arial"/>
                <w:bCs/>
                <w:sz w:val="24"/>
                <w:szCs w:val="24"/>
              </w:rPr>
            </w:pPr>
            <w:r w:rsidRPr="00A052FC">
              <w:rPr>
                <w:rFonts w:ascii="Arial" w:hAnsi="Arial" w:cs="Arial"/>
                <w:bCs/>
                <w:sz w:val="24"/>
                <w:szCs w:val="24"/>
              </w:rPr>
              <w:t>Επαρχίες</w:t>
            </w:r>
          </w:p>
        </w:tc>
        <w:tc>
          <w:tcPr>
            <w:tcW w:w="1171" w:type="pct"/>
            <w:tcBorders>
              <w:top w:val="nil"/>
              <w:left w:val="single" w:sz="18" w:space="0" w:color="FFFFFF"/>
              <w:bottom w:val="single" w:sz="18" w:space="0" w:color="FFFFFF"/>
              <w:right w:val="single" w:sz="18" w:space="0" w:color="FFFFFF"/>
            </w:tcBorders>
            <w:shd w:val="pct20" w:color="000000" w:fill="FFFFFF"/>
          </w:tcPr>
          <w:p w:rsidR="00226835" w:rsidRPr="00A052FC" w:rsidRDefault="00226835" w:rsidP="002838F2">
            <w:pPr>
              <w:tabs>
                <w:tab w:val="right" w:pos="8640"/>
              </w:tabs>
              <w:spacing w:after="0" w:line="240" w:lineRule="auto"/>
              <w:rPr>
                <w:rFonts w:ascii="Arial" w:eastAsia="Times New Roman" w:hAnsi="Arial" w:cs="Arial"/>
                <w:b/>
                <w:bCs/>
                <w:sz w:val="24"/>
                <w:szCs w:val="24"/>
              </w:rPr>
            </w:pPr>
            <w:r w:rsidRPr="00A052FC">
              <w:rPr>
                <w:rFonts w:ascii="Arial" w:hAnsi="Arial" w:cs="Arial"/>
                <w:b/>
                <w:bCs/>
                <w:sz w:val="24"/>
                <w:szCs w:val="24"/>
              </w:rPr>
              <w:t>Έδρα Υπηρεσίας</w:t>
            </w:r>
          </w:p>
          <w:p w:rsidR="00226835" w:rsidRPr="00A052FC" w:rsidRDefault="00226835" w:rsidP="002838F2">
            <w:pPr>
              <w:tabs>
                <w:tab w:val="right" w:pos="8640"/>
              </w:tabs>
              <w:spacing w:after="0" w:line="240" w:lineRule="auto"/>
              <w:jc w:val="both"/>
              <w:rPr>
                <w:rFonts w:ascii="Arial" w:eastAsia="Times New Roman" w:hAnsi="Arial" w:cs="Arial"/>
                <w:b/>
                <w:bCs/>
                <w:sz w:val="24"/>
                <w:szCs w:val="24"/>
              </w:rPr>
            </w:pPr>
          </w:p>
        </w:tc>
        <w:tc>
          <w:tcPr>
            <w:tcW w:w="3102" w:type="pct"/>
            <w:tcBorders>
              <w:top w:val="nil"/>
              <w:left w:val="single" w:sz="18" w:space="0" w:color="FFFFFF"/>
              <w:bottom w:val="single" w:sz="18" w:space="0" w:color="FFFFFF"/>
              <w:right w:val="nil"/>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b/>
                <w:bCs/>
                <w:sz w:val="24"/>
                <w:szCs w:val="24"/>
              </w:rPr>
            </w:pPr>
            <w:r w:rsidRPr="00A052FC">
              <w:rPr>
                <w:rFonts w:ascii="Arial" w:hAnsi="Arial" w:cs="Arial"/>
                <w:b/>
                <w:bCs/>
                <w:sz w:val="24"/>
                <w:szCs w:val="24"/>
              </w:rPr>
              <w:t>Γεωγραφικές περιοχές</w:t>
            </w:r>
          </w:p>
        </w:tc>
      </w:tr>
      <w:tr w:rsidR="00226835" w:rsidRPr="00A052FC" w:rsidTr="0038553C">
        <w:trPr>
          <w:trHeight w:val="421"/>
        </w:trPr>
        <w:tc>
          <w:tcPr>
            <w:tcW w:w="727" w:type="pct"/>
            <w:tcBorders>
              <w:top w:val="single" w:sz="18" w:space="0" w:color="FFFFFF"/>
              <w:left w:val="nil"/>
              <w:bottom w:val="single" w:sz="18" w:space="0" w:color="FFFFFF"/>
              <w:right w:val="single" w:sz="18" w:space="0" w:color="FFFFFF"/>
            </w:tcBorders>
            <w:shd w:val="pct5" w:color="000000" w:fill="FFFFFF"/>
            <w:hideMark/>
          </w:tcPr>
          <w:p w:rsidR="00226835" w:rsidRPr="00A052FC" w:rsidRDefault="00226835" w:rsidP="0038553C">
            <w:pPr>
              <w:tabs>
                <w:tab w:val="center" w:pos="786"/>
              </w:tabs>
              <w:spacing w:after="0" w:line="240" w:lineRule="auto"/>
              <w:rPr>
                <w:rFonts w:ascii="Arial" w:eastAsia="Times New Roman" w:hAnsi="Arial" w:cs="Arial"/>
                <w:bCs/>
                <w:sz w:val="24"/>
                <w:szCs w:val="24"/>
              </w:rPr>
            </w:pPr>
            <w:r w:rsidRPr="00A052FC">
              <w:rPr>
                <w:rFonts w:ascii="Arial" w:hAnsi="Arial" w:cs="Arial"/>
                <w:bCs/>
                <w:sz w:val="24"/>
                <w:szCs w:val="24"/>
              </w:rPr>
              <w:t>Λευκωσία</w:t>
            </w:r>
          </w:p>
        </w:tc>
        <w:tc>
          <w:tcPr>
            <w:tcW w:w="1171" w:type="pct"/>
            <w:tcBorders>
              <w:top w:val="single" w:sz="18" w:space="0" w:color="FFFFFF"/>
              <w:left w:val="single" w:sz="18" w:space="0" w:color="FFFFFF"/>
              <w:bottom w:val="single" w:sz="18" w:space="0" w:color="FFFFFF"/>
              <w:right w:val="single" w:sz="18" w:space="0" w:color="FFFFFF"/>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Γενικό Νοσοκομείο Λευκωσίας </w:t>
            </w:r>
          </w:p>
        </w:tc>
        <w:tc>
          <w:tcPr>
            <w:tcW w:w="3102" w:type="pct"/>
            <w:tcBorders>
              <w:top w:val="single" w:sz="18" w:space="0" w:color="FFFFFF"/>
              <w:left w:val="single" w:sz="18" w:space="0" w:color="FFFFFF"/>
              <w:bottom w:val="single" w:sz="18" w:space="0" w:color="FFFFFF"/>
              <w:right w:val="nil"/>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Διασυνδετική/Συμβουλευτική Νοσηλευτική Υπηρεσία</w:t>
            </w:r>
          </w:p>
        </w:tc>
      </w:tr>
      <w:tr w:rsidR="00226835" w:rsidRPr="00A052FC" w:rsidTr="0038553C">
        <w:trPr>
          <w:trHeight w:val="378"/>
        </w:trPr>
        <w:tc>
          <w:tcPr>
            <w:tcW w:w="727" w:type="pct"/>
            <w:tcBorders>
              <w:top w:val="single" w:sz="18" w:space="0" w:color="FFFFFF"/>
              <w:left w:val="nil"/>
              <w:bottom w:val="single" w:sz="18" w:space="0" w:color="FFFFFF"/>
              <w:right w:val="single" w:sz="18" w:space="0" w:color="FFFFFF"/>
            </w:tcBorders>
            <w:shd w:val="pct5"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Γενικό Νοσοκομείο Λευκωσίας </w:t>
            </w:r>
          </w:p>
        </w:tc>
        <w:tc>
          <w:tcPr>
            <w:tcW w:w="3102" w:type="pct"/>
            <w:tcBorders>
              <w:top w:val="single" w:sz="18" w:space="0" w:color="FFFFFF"/>
              <w:left w:val="single" w:sz="18" w:space="0" w:color="FFFFFF"/>
              <w:bottom w:val="single" w:sz="18" w:space="0" w:color="FFFFFF"/>
              <w:right w:val="nil"/>
            </w:tcBorders>
            <w:shd w:val="pct5"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xml:space="preserve">Υπηρεσία Κατ΄ οίκον Νοσηλείας Ατόμων με Μηχανική Υποστήριξη Αναπνοής - Επαρχία Λευκωσίας </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Κέντρο Υγείας  Λευκωσίας </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xml:space="preserve">Δήμος Λευκωσίας - Δήμος Αγίου Δομετίου </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5"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Κέντρο Υγείας Στροβόλου </w:t>
            </w:r>
          </w:p>
        </w:tc>
        <w:tc>
          <w:tcPr>
            <w:tcW w:w="3102" w:type="pct"/>
            <w:tcBorders>
              <w:top w:val="single" w:sz="18" w:space="0" w:color="FFFFFF"/>
              <w:left w:val="single" w:sz="18" w:space="0" w:color="FFFFFF"/>
              <w:bottom w:val="single" w:sz="18" w:space="0" w:color="FFFFFF"/>
              <w:right w:val="nil"/>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Δήμος Στροβόλου</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Πολυδύναμο Κέντρο Λακατάμειας  </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Δήμος Λακατάμειας ,  Ανθούπολης </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Κέντρο Υγείας Έγκωμης </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Δήμος Έγκωμης </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Κέντρο Υγείας Γερίου  </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Δήμος Γερίου – Λατσιά</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Κέντρο Υγείας </w:t>
            </w:r>
            <w:r w:rsidRPr="00A052FC">
              <w:rPr>
                <w:rFonts w:ascii="Arial" w:hAnsi="Arial" w:cs="Arial"/>
                <w:sz w:val="24"/>
                <w:szCs w:val="24"/>
              </w:rPr>
              <w:lastRenderedPageBreak/>
              <w:t xml:space="preserve">Ευρύχου </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tabs>
                <w:tab w:val="right" w:pos="8640"/>
              </w:tabs>
              <w:spacing w:after="0" w:line="240" w:lineRule="auto"/>
              <w:rPr>
                <w:rFonts w:ascii="Arial" w:eastAsia="Times New Roman" w:hAnsi="Arial" w:cs="Arial"/>
                <w:sz w:val="24"/>
                <w:szCs w:val="24"/>
              </w:rPr>
            </w:pPr>
            <w:r w:rsidRPr="00A052FC">
              <w:rPr>
                <w:rFonts w:ascii="Arial" w:hAnsi="Arial" w:cs="Arial"/>
                <w:sz w:val="24"/>
                <w:szCs w:val="24"/>
              </w:rPr>
              <w:lastRenderedPageBreak/>
              <w:t xml:space="preserve">Ευρύχου, Ποτάμι, Βυζακιά, Νικιτάρι, Σινά Όρος, </w:t>
            </w:r>
            <w:r w:rsidRPr="00A052FC">
              <w:rPr>
                <w:rFonts w:ascii="Arial" w:hAnsi="Arial" w:cs="Arial"/>
                <w:sz w:val="24"/>
                <w:szCs w:val="24"/>
              </w:rPr>
              <w:lastRenderedPageBreak/>
              <w:t>Καλιάνα, Τεμπριά, Κοράκου, Λινού, Φλάσου,</w:t>
            </w:r>
          </w:p>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Κατύδατα, Άγιος Θεόδωρος Σολέας, Κουτραφάς</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Κέντρο Υγείας Ακακίου</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tabs>
                <w:tab w:val="right" w:pos="8640"/>
              </w:tabs>
              <w:spacing w:after="0" w:line="240" w:lineRule="auto"/>
              <w:rPr>
                <w:rFonts w:ascii="Arial" w:eastAsia="Times New Roman" w:hAnsi="Arial" w:cs="Arial"/>
                <w:sz w:val="24"/>
                <w:szCs w:val="24"/>
              </w:rPr>
            </w:pPr>
            <w:r w:rsidRPr="00A052FC">
              <w:rPr>
                <w:rFonts w:ascii="Arial" w:hAnsi="Arial" w:cs="Arial"/>
                <w:sz w:val="24"/>
                <w:szCs w:val="24"/>
              </w:rPr>
              <w:t xml:space="preserve">Ακάκι, Αστρομερίτης, Δένια, Μάμμαρι, Κοκκινοτριμυθιιά, Περιστερώνα, Παλιομέτοχο, </w:t>
            </w:r>
          </w:p>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Αγίοι Τριμυθιάς, Μένοικο, Ορούντα, Αγία Μαρίνα Ξυλιάτου, Ξυλιάτο, Κάτω Μονή</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hideMark/>
          </w:tcPr>
          <w:p w:rsidR="00226835" w:rsidRPr="00A052FC" w:rsidRDefault="00226835" w:rsidP="0038553C">
            <w:pPr>
              <w:tabs>
                <w:tab w:val="right" w:pos="8640"/>
              </w:tabs>
              <w:spacing w:after="0" w:line="240" w:lineRule="auto"/>
              <w:rPr>
                <w:rFonts w:ascii="Arial" w:eastAsia="Times New Roman" w:hAnsi="Arial" w:cs="Arial"/>
                <w:sz w:val="24"/>
                <w:szCs w:val="24"/>
              </w:rPr>
            </w:pPr>
            <w:r w:rsidRPr="00A052FC">
              <w:rPr>
                <w:rFonts w:ascii="Arial" w:hAnsi="Arial" w:cs="Arial"/>
                <w:bCs/>
                <w:sz w:val="24"/>
                <w:szCs w:val="24"/>
              </w:rPr>
              <w:t>Λεμεσός</w:t>
            </w: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Γενικό Νοσοκομείο Λεμεσού</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Διασυνδετική/Συμβουλευτική Νοσηλευτική Υπηρεσία</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bCs/>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Γενικό Νοσοκομείο Λεμεσού</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xml:space="preserve">Υπηρεσία Κατ΄ οίκον Νοσηλείας Ατόμων με Μηχανική Υποστήριξη Αναπνοής - Επαρχία Λεμεσού </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bCs/>
                <w:sz w:val="24"/>
                <w:szCs w:val="24"/>
              </w:rPr>
            </w:pPr>
          </w:p>
          <w:p w:rsidR="00226835" w:rsidRPr="00A052FC" w:rsidRDefault="00226835" w:rsidP="0038553C">
            <w:pPr>
              <w:tabs>
                <w:tab w:val="right" w:pos="8640"/>
              </w:tabs>
              <w:spacing w:after="0" w:line="240" w:lineRule="auto"/>
              <w:rPr>
                <w:rFonts w:ascii="Arial" w:eastAsia="Times New Roman" w:hAnsi="Arial" w:cs="Arial"/>
                <w:bCs/>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tcPr>
          <w:p w:rsidR="00226835" w:rsidRPr="00A052FC" w:rsidRDefault="00226835" w:rsidP="002838F2">
            <w:pPr>
              <w:tabs>
                <w:tab w:val="right" w:pos="8640"/>
              </w:tabs>
              <w:spacing w:after="0" w:line="240" w:lineRule="auto"/>
              <w:rPr>
                <w:rFonts w:ascii="Arial" w:eastAsia="Times New Roman" w:hAnsi="Arial" w:cs="Arial"/>
                <w:sz w:val="24"/>
                <w:szCs w:val="24"/>
              </w:rPr>
            </w:pPr>
          </w:p>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Γενικό Νοσοκομείο Λεμεσού</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spacing w:after="0" w:line="240" w:lineRule="auto"/>
              <w:rPr>
                <w:rFonts w:ascii="Arial" w:eastAsia="Times New Roman" w:hAnsi="Arial" w:cs="Arial"/>
                <w:sz w:val="24"/>
                <w:szCs w:val="24"/>
              </w:rPr>
            </w:pPr>
            <w:r w:rsidRPr="00A052FC">
              <w:rPr>
                <w:rFonts w:ascii="Arial" w:hAnsi="Arial" w:cs="Arial"/>
                <w:sz w:val="24"/>
                <w:szCs w:val="24"/>
              </w:rPr>
              <w:t>Δήμος Κάτω Πολεμιδιών, Πάνω Πολεμίδια, Δήμος Ύψωνα, Κολόσσι, Τραχώνι, Επισκοπή,</w:t>
            </w:r>
          </w:p>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xml:space="preserve"> Ερήμη, Ασώματος, Φασούρι</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Κέντρο Υγείας Λινόπετρας  </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xml:space="preserve">Δήμοι Λεμεσού, Αγίου Αθανασίου, Μέσα Γειτονιάς, Γερμασόγειας     </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5"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Κέντρο Υγείας Αγρού </w:t>
            </w:r>
          </w:p>
        </w:tc>
        <w:tc>
          <w:tcPr>
            <w:tcW w:w="3102" w:type="pct"/>
            <w:tcBorders>
              <w:top w:val="single" w:sz="18" w:space="0" w:color="FFFFFF"/>
              <w:left w:val="single" w:sz="18" w:space="0" w:color="FFFFFF"/>
              <w:bottom w:val="single" w:sz="18" w:space="0" w:color="FFFFFF"/>
              <w:right w:val="nil"/>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Αγρός, Άγιος Ιωάννης, Κάτω Μύλος, Άγιος Θεόδωρος Αγρού, Πελέντρι</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5"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5" w:color="000000" w:fill="FFFFFF"/>
          </w:tcPr>
          <w:p w:rsidR="00226835" w:rsidRPr="00A052FC" w:rsidRDefault="00226835" w:rsidP="002838F2">
            <w:pPr>
              <w:spacing w:after="0" w:line="240" w:lineRule="auto"/>
              <w:rPr>
                <w:rFonts w:ascii="Arial" w:eastAsia="Times New Roman" w:hAnsi="Arial" w:cs="Arial"/>
                <w:sz w:val="24"/>
                <w:szCs w:val="24"/>
              </w:rPr>
            </w:pPr>
            <w:r w:rsidRPr="00A052FC">
              <w:rPr>
                <w:rFonts w:ascii="Arial" w:hAnsi="Arial" w:cs="Arial"/>
                <w:sz w:val="24"/>
                <w:szCs w:val="24"/>
              </w:rPr>
              <w:t xml:space="preserve">Κέντρο Υγείας Ομόδους </w:t>
            </w:r>
          </w:p>
          <w:p w:rsidR="00226835" w:rsidRPr="00A052FC" w:rsidRDefault="00226835" w:rsidP="002838F2">
            <w:pPr>
              <w:tabs>
                <w:tab w:val="right" w:pos="8640"/>
              </w:tabs>
              <w:spacing w:after="0" w:line="240" w:lineRule="auto"/>
              <w:jc w:val="both"/>
              <w:rPr>
                <w:rFonts w:ascii="Arial" w:eastAsia="Times New Roman" w:hAnsi="Arial" w:cs="Arial"/>
                <w:sz w:val="24"/>
                <w:szCs w:val="24"/>
              </w:rPr>
            </w:pPr>
          </w:p>
        </w:tc>
        <w:tc>
          <w:tcPr>
            <w:tcW w:w="3102" w:type="pct"/>
            <w:tcBorders>
              <w:top w:val="single" w:sz="18" w:space="0" w:color="FFFFFF"/>
              <w:left w:val="single" w:sz="18" w:space="0" w:color="FFFFFF"/>
              <w:bottom w:val="single" w:sz="18" w:space="0" w:color="FFFFFF"/>
              <w:right w:val="nil"/>
            </w:tcBorders>
            <w:shd w:val="pct5" w:color="000000" w:fill="FFFFFF"/>
            <w:hideMark/>
          </w:tcPr>
          <w:p w:rsidR="00226835" w:rsidRPr="00A052FC" w:rsidRDefault="00226835" w:rsidP="002838F2">
            <w:pPr>
              <w:tabs>
                <w:tab w:val="right" w:pos="8640"/>
              </w:tabs>
              <w:spacing w:after="0" w:line="240" w:lineRule="auto"/>
              <w:rPr>
                <w:rFonts w:ascii="Arial" w:eastAsia="Times New Roman" w:hAnsi="Arial" w:cs="Arial"/>
                <w:sz w:val="24"/>
                <w:szCs w:val="24"/>
              </w:rPr>
            </w:pPr>
            <w:r w:rsidRPr="00A052FC">
              <w:rPr>
                <w:rFonts w:ascii="Arial" w:hAnsi="Arial" w:cs="Arial"/>
                <w:sz w:val="24"/>
                <w:szCs w:val="24"/>
              </w:rPr>
              <w:t>Όμοδος, Βάσα,  Άρσος, Μαλλιά, Ποταμιού, Φοινί, Μονιάτης, Πλάτρες, Κοιλάνι,</w:t>
            </w:r>
          </w:p>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 Άγιος Αμβρόσιος, Κυβίδες, Πάχνα, Πέρα Πεδί, Άγιος Γεώργιος Σιλίκου</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tcPr>
          <w:p w:rsidR="00226835" w:rsidRPr="00A052FC" w:rsidRDefault="00226835" w:rsidP="0038553C">
            <w:pPr>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xml:space="preserve">Νοσοκομείο Κυπερούντας </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Κυπερούντα, Χανδριά, Δύμες, Ποταμίτισσα, Κακοπετριά,  Αμίαντος, Γαλάτα, Αγρίδια, Σπήλια</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hideMark/>
          </w:tcPr>
          <w:p w:rsidR="00226835" w:rsidRPr="00A052FC" w:rsidRDefault="00226835" w:rsidP="0038553C">
            <w:pPr>
              <w:spacing w:after="0" w:line="240" w:lineRule="auto"/>
              <w:rPr>
                <w:rFonts w:ascii="Arial" w:eastAsia="Times New Roman" w:hAnsi="Arial" w:cs="Arial"/>
                <w:sz w:val="24"/>
                <w:szCs w:val="24"/>
              </w:rPr>
            </w:pPr>
            <w:r w:rsidRPr="00A052FC">
              <w:rPr>
                <w:rFonts w:ascii="Arial" w:hAnsi="Arial" w:cs="Arial"/>
                <w:sz w:val="24"/>
                <w:szCs w:val="24"/>
              </w:rPr>
              <w:t>Λάρνακα</w:t>
            </w: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Γενικό Νοσοκομείο Λάρνακας</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Λάρνακας, Δήμος Αραδίππου, Λειβάδια, Καλό Χωριό</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20" w:color="000000" w:fill="FFFFFF"/>
            <w:hideMark/>
          </w:tcPr>
          <w:p w:rsidR="00226835" w:rsidRPr="00A052FC" w:rsidRDefault="00226835" w:rsidP="0038553C">
            <w:pPr>
              <w:spacing w:after="0" w:line="240" w:lineRule="auto"/>
              <w:rPr>
                <w:rFonts w:ascii="Arial" w:eastAsia="Times New Roman" w:hAnsi="Arial" w:cs="Arial"/>
                <w:sz w:val="24"/>
                <w:szCs w:val="24"/>
              </w:rPr>
            </w:pPr>
            <w:r w:rsidRPr="00A052FC">
              <w:rPr>
                <w:rFonts w:ascii="Arial" w:hAnsi="Arial" w:cs="Arial"/>
                <w:bCs/>
                <w:sz w:val="24"/>
                <w:szCs w:val="24"/>
              </w:rPr>
              <w:t>Πάφος</w:t>
            </w:r>
          </w:p>
        </w:tc>
        <w:tc>
          <w:tcPr>
            <w:tcW w:w="1171" w:type="pct"/>
            <w:tcBorders>
              <w:top w:val="single" w:sz="18" w:space="0" w:color="FFFFFF"/>
              <w:left w:val="single" w:sz="18" w:space="0" w:color="FFFFFF"/>
              <w:bottom w:val="single" w:sz="18" w:space="0" w:color="FFFFFF"/>
              <w:right w:val="single" w:sz="18" w:space="0" w:color="FFFFFF"/>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Νοσοκομείο Πάφου</w:t>
            </w:r>
          </w:p>
        </w:tc>
        <w:tc>
          <w:tcPr>
            <w:tcW w:w="3102" w:type="pct"/>
            <w:tcBorders>
              <w:top w:val="single" w:sz="18" w:space="0" w:color="FFFFFF"/>
              <w:left w:val="single" w:sz="18" w:space="0" w:color="FFFFFF"/>
              <w:bottom w:val="single" w:sz="18" w:space="0" w:color="FFFFFF"/>
              <w:right w:val="nil"/>
            </w:tcBorders>
            <w:shd w:val="pct20"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Πάφου, Χλώρακα, Έμπα, Λέμπα, Αναβαργός, Κονιά, Κισσόνεργα, Μαραθούντα, Άρμου</w:t>
            </w:r>
          </w:p>
        </w:tc>
      </w:tr>
      <w:tr w:rsidR="00226835" w:rsidRPr="00A052FC" w:rsidTr="0038553C">
        <w:tc>
          <w:tcPr>
            <w:tcW w:w="727" w:type="pct"/>
            <w:tcBorders>
              <w:top w:val="single" w:sz="18" w:space="0" w:color="FFFFFF"/>
              <w:left w:val="nil"/>
              <w:bottom w:val="single" w:sz="18" w:space="0" w:color="FFFFFF"/>
              <w:right w:val="single" w:sz="18" w:space="0" w:color="FFFFFF"/>
            </w:tcBorders>
            <w:shd w:val="pct5" w:color="000000" w:fill="FFFFFF"/>
          </w:tcPr>
          <w:p w:rsidR="00226835" w:rsidRPr="00A052FC" w:rsidRDefault="00226835" w:rsidP="0038553C">
            <w:pPr>
              <w:tabs>
                <w:tab w:val="right" w:pos="8640"/>
              </w:tabs>
              <w:spacing w:after="0" w:line="240" w:lineRule="auto"/>
              <w:rPr>
                <w:rFonts w:ascii="Arial" w:eastAsia="Times New Roman" w:hAnsi="Arial" w:cs="Arial"/>
                <w:sz w:val="24"/>
                <w:szCs w:val="24"/>
              </w:rPr>
            </w:pPr>
          </w:p>
        </w:tc>
        <w:tc>
          <w:tcPr>
            <w:tcW w:w="1171" w:type="pct"/>
            <w:tcBorders>
              <w:top w:val="single" w:sz="18" w:space="0" w:color="FFFFFF"/>
              <w:left w:val="single" w:sz="18" w:space="0" w:color="FFFFFF"/>
              <w:bottom w:val="single" w:sz="18" w:space="0" w:color="FFFFFF"/>
              <w:right w:val="single" w:sz="18" w:space="0" w:color="FFFFFF"/>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 xml:space="preserve">Νοσοκομείο Πόλεως Χρυσοχούς </w:t>
            </w:r>
          </w:p>
        </w:tc>
        <w:tc>
          <w:tcPr>
            <w:tcW w:w="3102" w:type="pct"/>
            <w:tcBorders>
              <w:top w:val="single" w:sz="18" w:space="0" w:color="FFFFFF"/>
              <w:left w:val="single" w:sz="18" w:space="0" w:color="FFFFFF"/>
              <w:bottom w:val="single" w:sz="18" w:space="0" w:color="FFFFFF"/>
              <w:right w:val="nil"/>
            </w:tcBorders>
            <w:shd w:val="pct5"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Πόλις Χρυσοχούς, Ίνια, Δρούσια, Κάθηκας, Θελέτρα, Κρήτου Τέρρα,  Αρόδες</w:t>
            </w:r>
          </w:p>
        </w:tc>
      </w:tr>
      <w:tr w:rsidR="00226835" w:rsidRPr="00A052FC" w:rsidTr="0038553C">
        <w:tc>
          <w:tcPr>
            <w:tcW w:w="727" w:type="pct"/>
            <w:tcBorders>
              <w:top w:val="single" w:sz="18" w:space="0" w:color="FFFFFF"/>
              <w:left w:val="nil"/>
              <w:bottom w:val="nil"/>
              <w:right w:val="single" w:sz="18" w:space="0" w:color="FFFFFF"/>
            </w:tcBorders>
            <w:shd w:val="pct5" w:color="000000" w:fill="FFFFFF"/>
            <w:hideMark/>
          </w:tcPr>
          <w:p w:rsidR="00226835" w:rsidRPr="00A052FC" w:rsidRDefault="00226835" w:rsidP="0038553C">
            <w:pPr>
              <w:tabs>
                <w:tab w:val="right" w:pos="8640"/>
              </w:tabs>
              <w:spacing w:after="0" w:line="240" w:lineRule="auto"/>
              <w:rPr>
                <w:rFonts w:ascii="Arial" w:eastAsia="Times New Roman" w:hAnsi="Arial" w:cs="Arial"/>
                <w:sz w:val="24"/>
                <w:szCs w:val="24"/>
              </w:rPr>
            </w:pPr>
            <w:r w:rsidRPr="00A052FC">
              <w:rPr>
                <w:rFonts w:ascii="Arial" w:hAnsi="Arial" w:cs="Arial"/>
                <w:sz w:val="24"/>
                <w:szCs w:val="24"/>
              </w:rPr>
              <w:t xml:space="preserve"> Αμμόχωστος</w:t>
            </w:r>
          </w:p>
        </w:tc>
        <w:tc>
          <w:tcPr>
            <w:tcW w:w="1171" w:type="pct"/>
            <w:tcBorders>
              <w:top w:val="single" w:sz="18" w:space="0" w:color="FFFFFF"/>
              <w:left w:val="single" w:sz="18" w:space="0" w:color="FFFFFF"/>
              <w:bottom w:val="nil"/>
              <w:right w:val="single" w:sz="18" w:space="0" w:color="FFFFFF"/>
            </w:tcBorders>
            <w:shd w:val="pct5" w:color="000000" w:fill="FFFFFF"/>
            <w:hideMark/>
          </w:tcPr>
          <w:p w:rsidR="00226835" w:rsidRPr="00A052FC" w:rsidRDefault="00226835" w:rsidP="002838F2">
            <w:pPr>
              <w:tabs>
                <w:tab w:val="right" w:pos="8640"/>
              </w:tabs>
              <w:spacing w:after="0" w:line="240" w:lineRule="auto"/>
              <w:jc w:val="both"/>
              <w:rPr>
                <w:rFonts w:ascii="Arial" w:eastAsia="Times New Roman" w:hAnsi="Arial" w:cs="Arial"/>
                <w:sz w:val="24"/>
                <w:szCs w:val="24"/>
              </w:rPr>
            </w:pPr>
            <w:r w:rsidRPr="00A052FC">
              <w:rPr>
                <w:rFonts w:ascii="Arial" w:hAnsi="Arial" w:cs="Arial"/>
                <w:sz w:val="24"/>
                <w:szCs w:val="24"/>
              </w:rPr>
              <w:t>Νοσοκομείο Αμμοχώστου</w:t>
            </w:r>
          </w:p>
        </w:tc>
        <w:tc>
          <w:tcPr>
            <w:tcW w:w="3102" w:type="pct"/>
            <w:tcBorders>
              <w:top w:val="single" w:sz="18" w:space="0" w:color="FFFFFF"/>
              <w:left w:val="single" w:sz="18" w:space="0" w:color="FFFFFF"/>
              <w:bottom w:val="nil"/>
              <w:right w:val="nil"/>
            </w:tcBorders>
            <w:shd w:val="pct5" w:color="000000" w:fill="FFFFFF"/>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Παραλίμνι, Δερύνεια, Αγία Νάπα, Αυγόρου, Σωτήρα, Φρέναρος, Λιοπέτρι, Ξυλοφάγου, Βρυσούλες</w:t>
            </w:r>
          </w:p>
        </w:tc>
      </w:tr>
    </w:tbl>
    <w:p w:rsidR="00226835" w:rsidRPr="00A052FC" w:rsidRDefault="00226835" w:rsidP="002838F2">
      <w:pPr>
        <w:spacing w:after="0" w:line="240" w:lineRule="auto"/>
        <w:rPr>
          <w:rFonts w:ascii="Arial" w:eastAsia="Times New Roman" w:hAnsi="Arial" w:cs="Arial"/>
          <w:sz w:val="24"/>
          <w:szCs w:val="24"/>
        </w:rPr>
      </w:pPr>
    </w:p>
    <w:p w:rsidR="00226835" w:rsidRPr="009A6FB2" w:rsidRDefault="00226835" w:rsidP="002838F2">
      <w:pPr>
        <w:spacing w:after="0" w:line="240" w:lineRule="auto"/>
        <w:rPr>
          <w:rFonts w:ascii="Arial" w:hAnsi="Arial" w:cs="Arial"/>
          <w:sz w:val="24"/>
          <w:szCs w:val="24"/>
        </w:rPr>
      </w:pPr>
      <w:r w:rsidRPr="00A052FC">
        <w:rPr>
          <w:rFonts w:ascii="Arial" w:hAnsi="Arial" w:cs="Arial"/>
          <w:sz w:val="24"/>
          <w:szCs w:val="24"/>
        </w:rPr>
        <w:t>Το πλαίσιο εργασίας των νοσηλευτών περιλαμβάνει τις πιο κάτω παρεμβάσεις:</w:t>
      </w:r>
    </w:p>
    <w:p w:rsidR="0038553C" w:rsidRPr="009A6FB2" w:rsidRDefault="0038553C" w:rsidP="002838F2">
      <w:pPr>
        <w:spacing w:after="0" w:line="240" w:lineRule="auto"/>
        <w:rPr>
          <w:rFonts w:ascii="Arial" w:hAnsi="Arial" w:cs="Arial"/>
          <w:sz w:val="24"/>
          <w:szCs w:val="24"/>
        </w:rPr>
      </w:pPr>
    </w:p>
    <w:p w:rsidR="00226835" w:rsidRPr="00A052FC" w:rsidRDefault="00226835" w:rsidP="002838F2">
      <w:pPr>
        <w:pStyle w:val="BodyTextIndent"/>
        <w:numPr>
          <w:ilvl w:val="0"/>
          <w:numId w:val="54"/>
        </w:numPr>
        <w:spacing w:after="0"/>
        <w:rPr>
          <w:rFonts w:ascii="Arial" w:hAnsi="Arial" w:cs="Arial"/>
          <w:sz w:val="24"/>
        </w:rPr>
      </w:pPr>
      <w:r w:rsidRPr="00A052FC">
        <w:rPr>
          <w:rFonts w:ascii="Arial" w:hAnsi="Arial" w:cs="Arial"/>
          <w:sz w:val="24"/>
        </w:rPr>
        <w:t>Νοσηλευτική Αξιολόγηση του ατόμου και της οικογένειας</w:t>
      </w:r>
    </w:p>
    <w:p w:rsidR="00226835" w:rsidRPr="00A052FC" w:rsidRDefault="00226835" w:rsidP="002838F2">
      <w:pPr>
        <w:pStyle w:val="BodyTextIndent"/>
        <w:numPr>
          <w:ilvl w:val="0"/>
          <w:numId w:val="54"/>
        </w:numPr>
        <w:spacing w:after="0"/>
        <w:rPr>
          <w:rFonts w:ascii="Arial" w:hAnsi="Arial" w:cs="Arial"/>
          <w:sz w:val="24"/>
        </w:rPr>
      </w:pPr>
      <w:r w:rsidRPr="00A052FC">
        <w:rPr>
          <w:rFonts w:ascii="Arial" w:hAnsi="Arial" w:cs="Arial"/>
          <w:sz w:val="24"/>
        </w:rPr>
        <w:t>Σχεδιασμός πλάνου φροντίδας υγείας</w:t>
      </w:r>
    </w:p>
    <w:p w:rsidR="00226835" w:rsidRPr="00A052FC" w:rsidRDefault="00226835" w:rsidP="002838F2">
      <w:pPr>
        <w:pStyle w:val="BodyTextIndent"/>
        <w:numPr>
          <w:ilvl w:val="0"/>
          <w:numId w:val="54"/>
        </w:numPr>
        <w:spacing w:after="0"/>
        <w:rPr>
          <w:rFonts w:ascii="Arial" w:hAnsi="Arial" w:cs="Arial"/>
          <w:sz w:val="24"/>
        </w:rPr>
      </w:pPr>
      <w:r w:rsidRPr="00A052FC">
        <w:rPr>
          <w:rFonts w:ascii="Arial" w:hAnsi="Arial" w:cs="Arial"/>
          <w:sz w:val="24"/>
        </w:rPr>
        <w:t>Διαχείριση οξέων προβλημάτων υγείας</w:t>
      </w:r>
    </w:p>
    <w:p w:rsidR="00226835" w:rsidRPr="00A052FC" w:rsidRDefault="00226835" w:rsidP="002838F2">
      <w:pPr>
        <w:pStyle w:val="BodyTextIndent"/>
        <w:numPr>
          <w:ilvl w:val="0"/>
          <w:numId w:val="54"/>
        </w:numPr>
        <w:spacing w:after="0"/>
        <w:rPr>
          <w:rFonts w:ascii="Arial" w:hAnsi="Arial" w:cs="Arial"/>
          <w:sz w:val="24"/>
        </w:rPr>
      </w:pPr>
      <w:r w:rsidRPr="00A052FC">
        <w:rPr>
          <w:rFonts w:ascii="Arial" w:hAnsi="Arial" w:cs="Arial"/>
          <w:sz w:val="24"/>
        </w:rPr>
        <w:t>Παρακολούθηση και διαχείριση χρόνιων προβλημάτων υγείας</w:t>
      </w:r>
    </w:p>
    <w:p w:rsidR="00226835" w:rsidRPr="00A052FC" w:rsidRDefault="00226835" w:rsidP="002838F2">
      <w:pPr>
        <w:numPr>
          <w:ilvl w:val="0"/>
          <w:numId w:val="54"/>
        </w:numPr>
        <w:spacing w:after="0" w:line="240" w:lineRule="auto"/>
        <w:jc w:val="both"/>
        <w:rPr>
          <w:rFonts w:ascii="Arial" w:hAnsi="Arial" w:cs="Arial"/>
          <w:sz w:val="24"/>
          <w:szCs w:val="24"/>
        </w:rPr>
      </w:pPr>
      <w:r w:rsidRPr="00A052FC">
        <w:rPr>
          <w:rFonts w:ascii="Arial" w:hAnsi="Arial" w:cs="Arial"/>
          <w:sz w:val="24"/>
          <w:szCs w:val="24"/>
        </w:rPr>
        <w:t xml:space="preserve">Αξιολόγηση των κινδύνων υγείας για πρόληψη ασθενειών, αναπηριών ή και ατυχημάτων </w:t>
      </w:r>
    </w:p>
    <w:p w:rsidR="00226835" w:rsidRPr="00A052FC" w:rsidRDefault="00226835" w:rsidP="002838F2">
      <w:pPr>
        <w:numPr>
          <w:ilvl w:val="0"/>
          <w:numId w:val="54"/>
        </w:numPr>
        <w:spacing w:after="0" w:line="240" w:lineRule="auto"/>
        <w:jc w:val="both"/>
        <w:rPr>
          <w:rFonts w:ascii="Arial" w:hAnsi="Arial" w:cs="Arial"/>
          <w:sz w:val="24"/>
          <w:szCs w:val="24"/>
        </w:rPr>
      </w:pPr>
      <w:r w:rsidRPr="00A052FC">
        <w:rPr>
          <w:rFonts w:ascii="Arial" w:hAnsi="Arial" w:cs="Arial"/>
          <w:sz w:val="24"/>
          <w:szCs w:val="24"/>
        </w:rPr>
        <w:t>Αξιολόγηση κατοικίας για παράγοντες κινδύνου/ συνθηκών διαβίωσης</w:t>
      </w:r>
    </w:p>
    <w:p w:rsidR="00226835" w:rsidRPr="00A052FC" w:rsidRDefault="00226835" w:rsidP="002838F2">
      <w:pPr>
        <w:numPr>
          <w:ilvl w:val="0"/>
          <w:numId w:val="54"/>
        </w:numPr>
        <w:spacing w:after="0" w:line="240" w:lineRule="auto"/>
        <w:jc w:val="both"/>
        <w:rPr>
          <w:rFonts w:ascii="Arial" w:hAnsi="Arial" w:cs="Arial"/>
          <w:sz w:val="24"/>
          <w:szCs w:val="24"/>
        </w:rPr>
      </w:pPr>
      <w:r w:rsidRPr="00A052FC">
        <w:rPr>
          <w:rFonts w:ascii="Arial" w:hAnsi="Arial" w:cs="Arial"/>
          <w:sz w:val="24"/>
          <w:szCs w:val="24"/>
        </w:rPr>
        <w:lastRenderedPageBreak/>
        <w:t>Χρήση διαγνωστικών εργαλείων – Νοσηλευτική διάγνωση</w:t>
      </w:r>
    </w:p>
    <w:p w:rsidR="00226835" w:rsidRPr="00A052FC" w:rsidRDefault="00226835" w:rsidP="002838F2">
      <w:pPr>
        <w:numPr>
          <w:ilvl w:val="0"/>
          <w:numId w:val="54"/>
        </w:numPr>
        <w:spacing w:after="0" w:line="240" w:lineRule="auto"/>
        <w:jc w:val="both"/>
        <w:rPr>
          <w:rFonts w:ascii="Arial" w:hAnsi="Arial" w:cs="Arial"/>
          <w:sz w:val="24"/>
          <w:szCs w:val="24"/>
        </w:rPr>
      </w:pPr>
      <w:r w:rsidRPr="00A052FC">
        <w:rPr>
          <w:rFonts w:ascii="Arial" w:hAnsi="Arial" w:cs="Arial"/>
          <w:sz w:val="24"/>
          <w:szCs w:val="24"/>
        </w:rPr>
        <w:t>Συμπλήρωση εντύπων για τεκμηρίωση</w:t>
      </w:r>
    </w:p>
    <w:p w:rsidR="0038553C" w:rsidRPr="00A052FC" w:rsidRDefault="0038553C" w:rsidP="0038553C">
      <w:pPr>
        <w:spacing w:after="0" w:line="240" w:lineRule="auto"/>
        <w:ind w:left="780"/>
        <w:jc w:val="both"/>
        <w:rPr>
          <w:rFonts w:ascii="Arial" w:hAnsi="Arial" w:cs="Arial"/>
          <w:sz w:val="24"/>
          <w:szCs w:val="24"/>
        </w:rPr>
      </w:pP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bCs/>
          <w:sz w:val="24"/>
          <w:szCs w:val="24"/>
        </w:rPr>
        <w:t>Εκπαίδευση ασθενών και φροντιστών για ολοκλήρωση της φροντίδας</w:t>
      </w:r>
      <w:r w:rsidRPr="00A052FC">
        <w:rPr>
          <w:rFonts w:ascii="Arial" w:hAnsi="Arial" w:cs="Arial"/>
          <w:b/>
          <w:bCs/>
          <w:sz w:val="24"/>
          <w:szCs w:val="24"/>
        </w:rPr>
        <w:t xml:space="preserve"> </w:t>
      </w:r>
      <w:r w:rsidRPr="00A052FC">
        <w:rPr>
          <w:rFonts w:ascii="Arial" w:hAnsi="Arial" w:cs="Arial"/>
          <w:bCs/>
          <w:sz w:val="24"/>
          <w:szCs w:val="24"/>
        </w:rPr>
        <w:t>υγείας</w:t>
      </w:r>
      <w:r w:rsidRPr="00A052FC">
        <w:rPr>
          <w:rFonts w:ascii="Arial" w:hAnsi="Arial" w:cs="Arial"/>
          <w:sz w:val="24"/>
          <w:szCs w:val="24"/>
        </w:rPr>
        <w:t xml:space="preserve"> </w:t>
      </w:r>
      <w:r w:rsidRPr="00A052FC">
        <w:rPr>
          <w:rFonts w:ascii="Arial" w:hAnsi="Arial" w:cs="Arial"/>
          <w:bCs/>
          <w:sz w:val="24"/>
          <w:szCs w:val="24"/>
        </w:rPr>
        <w:t xml:space="preserve"> στα πιο κάτω:</w:t>
      </w:r>
    </w:p>
    <w:p w:rsidR="00226835" w:rsidRPr="00A052FC" w:rsidRDefault="00226835" w:rsidP="002838F2">
      <w:pPr>
        <w:pStyle w:val="BodyTextIndent"/>
        <w:numPr>
          <w:ilvl w:val="1"/>
          <w:numId w:val="54"/>
        </w:numPr>
        <w:spacing w:after="0"/>
        <w:rPr>
          <w:rFonts w:ascii="Arial" w:hAnsi="Arial" w:cs="Arial"/>
          <w:sz w:val="24"/>
        </w:rPr>
      </w:pPr>
      <w:r w:rsidRPr="00A052FC">
        <w:rPr>
          <w:rFonts w:ascii="Arial" w:hAnsi="Arial" w:cs="Arial"/>
          <w:sz w:val="24"/>
        </w:rPr>
        <w:t xml:space="preserve">Διαχείριση φαρμακευτικής  αγωγής (χορήγηση και εντοπισμών </w:t>
      </w:r>
      <w:r w:rsidR="000322EB" w:rsidRPr="00A052FC">
        <w:rPr>
          <w:rFonts w:ascii="Arial" w:hAnsi="Arial" w:cs="Arial"/>
          <w:sz w:val="24"/>
        </w:rPr>
        <w:t>παρενεργειών</w:t>
      </w:r>
      <w:r w:rsidRPr="00A052FC">
        <w:rPr>
          <w:rFonts w:ascii="Arial" w:hAnsi="Arial" w:cs="Arial"/>
          <w:sz w:val="24"/>
        </w:rPr>
        <w:t>)</w:t>
      </w:r>
    </w:p>
    <w:p w:rsidR="00226835" w:rsidRPr="00A052FC" w:rsidRDefault="00226835" w:rsidP="002838F2">
      <w:pPr>
        <w:pStyle w:val="BodyTextIndent"/>
        <w:numPr>
          <w:ilvl w:val="1"/>
          <w:numId w:val="54"/>
        </w:numPr>
        <w:spacing w:after="0"/>
        <w:rPr>
          <w:rFonts w:ascii="Arial" w:hAnsi="Arial" w:cs="Arial"/>
          <w:sz w:val="24"/>
        </w:rPr>
      </w:pPr>
      <w:r w:rsidRPr="00A052FC">
        <w:rPr>
          <w:rFonts w:ascii="Arial" w:hAnsi="Arial" w:cs="Arial"/>
          <w:sz w:val="24"/>
        </w:rPr>
        <w:t>Ατομική Υγιεινή</w:t>
      </w:r>
    </w:p>
    <w:p w:rsidR="00226835" w:rsidRPr="00A052FC" w:rsidRDefault="00226835" w:rsidP="002838F2">
      <w:pPr>
        <w:pStyle w:val="BodyTextIndent"/>
        <w:numPr>
          <w:ilvl w:val="1"/>
          <w:numId w:val="54"/>
        </w:numPr>
        <w:spacing w:after="0"/>
        <w:rPr>
          <w:rFonts w:ascii="Arial" w:hAnsi="Arial" w:cs="Arial"/>
          <w:sz w:val="24"/>
        </w:rPr>
      </w:pPr>
      <w:r w:rsidRPr="00A052FC">
        <w:rPr>
          <w:rFonts w:ascii="Arial" w:hAnsi="Arial" w:cs="Arial"/>
          <w:sz w:val="24"/>
        </w:rPr>
        <w:t xml:space="preserve">Διατροφή – </w:t>
      </w:r>
      <w:r w:rsidR="007A0195" w:rsidRPr="00A052FC">
        <w:rPr>
          <w:rFonts w:ascii="Arial" w:hAnsi="Arial" w:cs="Arial"/>
          <w:sz w:val="24"/>
        </w:rPr>
        <w:t>Σίτιση</w:t>
      </w:r>
      <w:r w:rsidRPr="00A052FC">
        <w:rPr>
          <w:rFonts w:ascii="Arial" w:hAnsi="Arial" w:cs="Arial"/>
          <w:sz w:val="24"/>
        </w:rPr>
        <w:t xml:space="preserve"> μέσω γαστροστομίας και ρινογαστρικού σωλήνα</w:t>
      </w:r>
    </w:p>
    <w:p w:rsidR="00226835" w:rsidRPr="00A052FC" w:rsidRDefault="00226835" w:rsidP="002838F2">
      <w:pPr>
        <w:pStyle w:val="BodyTextIndent"/>
        <w:numPr>
          <w:ilvl w:val="1"/>
          <w:numId w:val="54"/>
        </w:numPr>
        <w:spacing w:after="0"/>
        <w:rPr>
          <w:rFonts w:ascii="Arial" w:hAnsi="Arial" w:cs="Arial"/>
          <w:sz w:val="24"/>
        </w:rPr>
      </w:pPr>
      <w:r w:rsidRPr="00A052FC">
        <w:rPr>
          <w:rFonts w:ascii="Arial" w:hAnsi="Arial" w:cs="Arial"/>
          <w:sz w:val="24"/>
        </w:rPr>
        <w:t>Πρόληψη επιπλοκών ακινησίας</w:t>
      </w:r>
    </w:p>
    <w:p w:rsidR="00226835" w:rsidRPr="00A052FC" w:rsidRDefault="00226835" w:rsidP="002838F2">
      <w:pPr>
        <w:pStyle w:val="BodyTextIndent"/>
        <w:numPr>
          <w:ilvl w:val="1"/>
          <w:numId w:val="54"/>
        </w:numPr>
        <w:spacing w:after="0"/>
        <w:rPr>
          <w:rFonts w:ascii="Arial" w:hAnsi="Arial" w:cs="Arial"/>
          <w:sz w:val="24"/>
        </w:rPr>
      </w:pPr>
      <w:r w:rsidRPr="00A052FC">
        <w:rPr>
          <w:rFonts w:ascii="Arial" w:hAnsi="Arial" w:cs="Arial"/>
          <w:sz w:val="24"/>
        </w:rPr>
        <w:t>Πρόληψη και  αντιμετώπιση μεταδοτικών νοσημάτων</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Προσαρμογή του φυσικού περιβάλλοντος, ώστε να διευκολύνονται τα άτομα με ιδιαίτερες ανάγκες, στις δραστηριότητες του καθημερινού βίου</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Έλεγχος σακχάρου / μετρητή και καταγραφής τιμών σακχάρου από τα ίδια τα άτομα ή φροντιστές τους</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 xml:space="preserve">Έλεγχο βρογχικών εκκρίσεων, ούρων , γαστρικού υπολείμματος κ.α. </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 xml:space="preserve">Χορήγηση υποδόριων ενέσεων -Σακχαρώδης Διαβήτης και ινσουλινοθεραπεία </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 xml:space="preserve">Διατήρηση της ανεξαρτησίας του ατόμου, για αυτοφροντίδα στο μέγιστο δυνατό βαθμό </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 xml:space="preserve">Υιοθέτηση υγιεινών προτύπων ζωής </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Φροντίδα τραχειοστομίας, γαστροστομίας, ουρηθρικού καθετήρα, υπερηβικού καθετήρα</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Αναρροφήσεις βρογχικών εκκρίσεων</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 xml:space="preserve">Χορήγηση οξυγόνου – έλεγχο </w:t>
      </w:r>
      <w:r w:rsidRPr="00A052FC">
        <w:rPr>
          <w:rFonts w:ascii="Arial" w:hAnsi="Arial" w:cs="Arial"/>
          <w:sz w:val="24"/>
          <w:szCs w:val="24"/>
          <w:lang w:val="en-GB"/>
        </w:rPr>
        <w:t>SPO2</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 xml:space="preserve">Φροντίδα </w:t>
      </w:r>
      <w:r w:rsidR="000322EB" w:rsidRPr="00A052FC">
        <w:rPr>
          <w:rFonts w:ascii="Arial" w:hAnsi="Arial" w:cs="Arial"/>
          <w:sz w:val="24"/>
          <w:szCs w:val="24"/>
        </w:rPr>
        <w:t>στομίων</w:t>
      </w:r>
      <w:r w:rsidRPr="00A052FC">
        <w:rPr>
          <w:rFonts w:ascii="Arial" w:hAnsi="Arial" w:cs="Arial"/>
          <w:sz w:val="24"/>
          <w:szCs w:val="24"/>
        </w:rPr>
        <w:t xml:space="preserve"> και ελκών πίεσης </w:t>
      </w:r>
    </w:p>
    <w:p w:rsidR="00226835" w:rsidRPr="00A052FC" w:rsidRDefault="00226835" w:rsidP="002838F2">
      <w:pPr>
        <w:numPr>
          <w:ilvl w:val="1"/>
          <w:numId w:val="55"/>
        </w:numPr>
        <w:spacing w:after="0" w:line="240" w:lineRule="auto"/>
        <w:jc w:val="both"/>
        <w:rPr>
          <w:rFonts w:ascii="Arial" w:hAnsi="Arial" w:cs="Arial"/>
          <w:sz w:val="24"/>
          <w:szCs w:val="24"/>
        </w:rPr>
      </w:pPr>
      <w:r w:rsidRPr="00A052FC">
        <w:rPr>
          <w:rFonts w:ascii="Arial" w:hAnsi="Arial" w:cs="Arial"/>
          <w:sz w:val="24"/>
          <w:szCs w:val="24"/>
        </w:rPr>
        <w:t xml:space="preserve">Αναγνώριση επιπλοκών επιπλοκών μιας ασθένειας </w:t>
      </w:r>
    </w:p>
    <w:p w:rsidR="00226835" w:rsidRPr="00A052FC" w:rsidRDefault="00226835" w:rsidP="002838F2">
      <w:pPr>
        <w:spacing w:after="0" w:line="240" w:lineRule="auto"/>
        <w:rPr>
          <w:rFonts w:ascii="Arial" w:hAnsi="Arial" w:cs="Arial"/>
          <w:sz w:val="24"/>
          <w:szCs w:val="24"/>
          <w:lang w:val="en-GB"/>
        </w:rPr>
      </w:pP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Λήψη δειγμάτων για εργαστηριακό έλεγχο</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Αιμοληψία και μεταφορά δειγμάτων στα Κέντρα Υγείας</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 xml:space="preserve">Επικοινωνία με ιατρικό λειτουργό για διαχείριση των αποτελεσμάτων  </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Λήψη χρισμάτων από ρώθωνες, φάρυγγα, τραχειοτομία, γαστροστομία, πληγές, κ.α. για εργαστηριακό έλεγχο</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 xml:space="preserve">Χορήγηση ενέσεων- υποδόριων και ενδομυϊκών </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Λήψη ζωτικών σημείων</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Τοποθέτηση και αλλαγή διουρηθρικού καθετήρα</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Αλλαγή υπερηβικού καθετήρα</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Φροντίδα ελκών πίεσης</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Φροντίδα τραυμάτων, διαβητικού ποδιού</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Φροντίδα στομιών</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Φροντίδα και αλλαγή ρινογαστρικού σωλήνα και διδασκαλία σίτισης</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Χορήγηση οξυγονοθεραπείας</w:t>
      </w:r>
    </w:p>
    <w:p w:rsidR="00226835" w:rsidRPr="00A052FC" w:rsidRDefault="00226835" w:rsidP="002838F2">
      <w:pPr>
        <w:numPr>
          <w:ilvl w:val="0"/>
          <w:numId w:val="54"/>
        </w:numPr>
        <w:spacing w:after="0" w:line="240" w:lineRule="auto"/>
        <w:rPr>
          <w:rFonts w:ascii="Arial" w:hAnsi="Arial" w:cs="Arial"/>
          <w:sz w:val="24"/>
          <w:szCs w:val="24"/>
        </w:rPr>
      </w:pPr>
      <w:r w:rsidRPr="00A052FC">
        <w:rPr>
          <w:rFonts w:ascii="Arial" w:hAnsi="Arial" w:cs="Arial"/>
          <w:sz w:val="24"/>
          <w:szCs w:val="24"/>
        </w:rPr>
        <w:t>Αναρρόφηση βρογχικών εκκρίσεων</w:t>
      </w:r>
    </w:p>
    <w:p w:rsidR="000322EB" w:rsidRPr="00A052FC" w:rsidRDefault="00226835" w:rsidP="002838F2">
      <w:pPr>
        <w:numPr>
          <w:ilvl w:val="0"/>
          <w:numId w:val="54"/>
        </w:numPr>
        <w:spacing w:after="0" w:line="240" w:lineRule="auto"/>
        <w:jc w:val="both"/>
        <w:rPr>
          <w:rFonts w:ascii="Arial" w:hAnsi="Arial" w:cs="Arial"/>
          <w:sz w:val="24"/>
          <w:szCs w:val="24"/>
        </w:rPr>
      </w:pPr>
      <w:r w:rsidRPr="00A052FC">
        <w:rPr>
          <w:rFonts w:ascii="Arial" w:hAnsi="Arial" w:cs="Arial"/>
          <w:sz w:val="24"/>
          <w:szCs w:val="24"/>
        </w:rPr>
        <w:t xml:space="preserve">Σύνδεση  ατόμων και οικογενειών με άλλες Διεπαγγελματικές Ομάδες, Κοινωνικές Υπηρεσίες κ.α. – ενημέρωση για τα δικαιώματα </w:t>
      </w:r>
      <w:r w:rsidR="000322EB" w:rsidRPr="00A052FC">
        <w:rPr>
          <w:rFonts w:ascii="Arial" w:hAnsi="Arial" w:cs="Arial"/>
          <w:sz w:val="24"/>
          <w:szCs w:val="24"/>
        </w:rPr>
        <w:t>τους</w:t>
      </w:r>
    </w:p>
    <w:p w:rsidR="00226835" w:rsidRPr="00D96A04" w:rsidRDefault="00226835" w:rsidP="002838F2">
      <w:pPr>
        <w:numPr>
          <w:ilvl w:val="0"/>
          <w:numId w:val="54"/>
        </w:numPr>
        <w:spacing w:after="0" w:line="240" w:lineRule="auto"/>
        <w:jc w:val="both"/>
        <w:rPr>
          <w:rFonts w:ascii="Arial" w:hAnsi="Arial" w:cs="Arial"/>
          <w:sz w:val="24"/>
          <w:szCs w:val="24"/>
        </w:rPr>
      </w:pPr>
      <w:r w:rsidRPr="00A052FC">
        <w:rPr>
          <w:rFonts w:ascii="Arial" w:hAnsi="Arial" w:cs="Arial"/>
          <w:sz w:val="24"/>
          <w:szCs w:val="24"/>
        </w:rPr>
        <w:t>Ψυχολογική στήριξη των ατόμων, μελών των οικογενειών με ενσυναίσθηση και εγκαθίδρυση σχέσης εμπιστοσύνης για:</w:t>
      </w:r>
    </w:p>
    <w:p w:rsidR="00D96A04" w:rsidRPr="00A052FC" w:rsidRDefault="00D96A04" w:rsidP="00D96A04">
      <w:pPr>
        <w:spacing w:after="0" w:line="240" w:lineRule="auto"/>
        <w:ind w:left="780"/>
        <w:jc w:val="both"/>
        <w:rPr>
          <w:rFonts w:ascii="Arial" w:hAnsi="Arial" w:cs="Arial"/>
          <w:sz w:val="24"/>
          <w:szCs w:val="24"/>
        </w:rPr>
      </w:pPr>
    </w:p>
    <w:p w:rsidR="00226835" w:rsidRPr="00A052FC" w:rsidRDefault="00226835" w:rsidP="002838F2">
      <w:pPr>
        <w:numPr>
          <w:ilvl w:val="0"/>
          <w:numId w:val="56"/>
        </w:numPr>
        <w:spacing w:after="0" w:line="240" w:lineRule="auto"/>
        <w:jc w:val="both"/>
        <w:rPr>
          <w:rFonts w:ascii="Arial" w:hAnsi="Arial" w:cs="Arial"/>
          <w:sz w:val="24"/>
          <w:szCs w:val="24"/>
        </w:rPr>
      </w:pPr>
      <w:r w:rsidRPr="00A052FC">
        <w:rPr>
          <w:rFonts w:ascii="Arial" w:hAnsi="Arial" w:cs="Arial"/>
          <w:sz w:val="24"/>
          <w:szCs w:val="24"/>
        </w:rPr>
        <w:lastRenderedPageBreak/>
        <w:t xml:space="preserve">Αποδοχή μιας χρόνιας ασθένειας ή αναπηρίας </w:t>
      </w:r>
      <w:r w:rsidRPr="00A052FC">
        <w:rPr>
          <w:rFonts w:ascii="Arial" w:hAnsi="Arial" w:cs="Arial"/>
          <w:sz w:val="24"/>
          <w:szCs w:val="24"/>
          <w:u w:val="single"/>
        </w:rPr>
        <w:t xml:space="preserve"> </w:t>
      </w:r>
    </w:p>
    <w:p w:rsidR="00226835" w:rsidRPr="00A052FC" w:rsidRDefault="00226835" w:rsidP="002838F2">
      <w:pPr>
        <w:numPr>
          <w:ilvl w:val="0"/>
          <w:numId w:val="56"/>
        </w:numPr>
        <w:spacing w:after="0" w:line="240" w:lineRule="auto"/>
        <w:jc w:val="both"/>
        <w:rPr>
          <w:rFonts w:ascii="Arial" w:hAnsi="Arial" w:cs="Arial"/>
          <w:sz w:val="24"/>
          <w:szCs w:val="24"/>
        </w:rPr>
      </w:pPr>
      <w:r w:rsidRPr="00A052FC">
        <w:rPr>
          <w:rFonts w:ascii="Arial" w:hAnsi="Arial" w:cs="Arial"/>
          <w:sz w:val="24"/>
          <w:szCs w:val="24"/>
        </w:rPr>
        <w:t>Ανάπτυξη δεξιοτήτων</w:t>
      </w:r>
      <w:r w:rsidRPr="00A052FC">
        <w:rPr>
          <w:rFonts w:ascii="Arial" w:hAnsi="Arial" w:cs="Arial"/>
          <w:b/>
          <w:sz w:val="24"/>
          <w:szCs w:val="24"/>
        </w:rPr>
        <w:t xml:space="preserve"> για </w:t>
      </w:r>
      <w:r w:rsidRPr="00A052FC">
        <w:rPr>
          <w:rFonts w:ascii="Arial" w:hAnsi="Arial" w:cs="Arial"/>
          <w:sz w:val="24"/>
          <w:szCs w:val="24"/>
        </w:rPr>
        <w:t>να αντιμετωπίσουν τα όρια που τους επέβαλε η ασθένεια στη ζωή τους,  και να προσαρμοστούν στην νέα εικόνα του σώματος και του εαυτού τους (π.χ. μαστεκτομή κολοστομία, γαστροστομία, ακρωτηριασμός άκρων)</w:t>
      </w:r>
    </w:p>
    <w:p w:rsidR="00226835" w:rsidRPr="00A052FC" w:rsidRDefault="00226835" w:rsidP="002838F2">
      <w:pPr>
        <w:spacing w:after="0" w:line="240" w:lineRule="auto"/>
        <w:rPr>
          <w:rFonts w:ascii="Arial" w:hAnsi="Arial" w:cs="Arial"/>
          <w:sz w:val="24"/>
          <w:szCs w:val="24"/>
        </w:rPr>
      </w:pPr>
    </w:p>
    <w:p w:rsidR="00226835" w:rsidRPr="00A052FC" w:rsidRDefault="00226835" w:rsidP="002838F2">
      <w:pPr>
        <w:numPr>
          <w:ilvl w:val="0"/>
          <w:numId w:val="54"/>
        </w:numPr>
        <w:spacing w:after="0" w:line="240" w:lineRule="auto"/>
        <w:jc w:val="both"/>
        <w:rPr>
          <w:rFonts w:ascii="Arial" w:hAnsi="Arial" w:cs="Arial"/>
          <w:sz w:val="24"/>
          <w:szCs w:val="24"/>
        </w:rPr>
      </w:pPr>
      <w:r w:rsidRPr="00A052FC">
        <w:rPr>
          <w:rFonts w:ascii="Arial" w:hAnsi="Arial" w:cs="Arial"/>
          <w:bCs/>
          <w:sz w:val="24"/>
          <w:szCs w:val="24"/>
        </w:rPr>
        <w:t>Επιπρόσθετα, η υπηρεσία προσφέρει υπηρεσίες υγείας σε κοινοτικές στέγες και κέντρα ημέρας.  Στο Κέντρο Υγείας Λινόπετρας παράλληλα με την Υπηρεσία Κατ’ Οίκον Νοσηλείας λειτουργεί υπηρεσία συμβουλευτικής για σεξουαλικώς μεταδιδόμενα νοσήματα,  η οποία στελεχώνεται με ένα κοινοτικό νοσηλευτή.</w:t>
      </w:r>
    </w:p>
    <w:p w:rsidR="00226835" w:rsidRPr="00A052FC" w:rsidRDefault="00226835" w:rsidP="002838F2">
      <w:pPr>
        <w:spacing w:after="0" w:line="240" w:lineRule="auto"/>
        <w:rPr>
          <w:rFonts w:ascii="Arial" w:hAnsi="Arial" w:cs="Arial"/>
          <w:sz w:val="24"/>
          <w:szCs w:val="24"/>
        </w:rPr>
      </w:pPr>
    </w:p>
    <w:p w:rsidR="00226835" w:rsidRPr="009A6FB2" w:rsidRDefault="00226835" w:rsidP="002838F2">
      <w:pPr>
        <w:spacing w:after="0" w:line="240" w:lineRule="auto"/>
        <w:rPr>
          <w:rFonts w:ascii="Arial" w:hAnsi="Arial" w:cs="Arial"/>
          <w:sz w:val="24"/>
          <w:szCs w:val="24"/>
        </w:rPr>
      </w:pPr>
      <w:r w:rsidRPr="00A052FC">
        <w:rPr>
          <w:rFonts w:ascii="Arial" w:hAnsi="Arial" w:cs="Arial"/>
          <w:sz w:val="24"/>
          <w:szCs w:val="24"/>
        </w:rPr>
        <w:t>Η Υπηρεσία Κατ’ οίκον Νοσηλείας κατά τη διάρκεια του 2012, έχει προσφέρει εξειδικευμένες νοσηλευτικές παρεμβάσεις σε ένα σημαντικό αριθμό ατόμων και οικογενειών που βρίσκονται στην κοι</w:t>
      </w:r>
      <w:r w:rsidR="001D3BB0" w:rsidRPr="00A052FC">
        <w:rPr>
          <w:rFonts w:ascii="Arial" w:hAnsi="Arial" w:cs="Arial"/>
          <w:sz w:val="24"/>
          <w:szCs w:val="24"/>
        </w:rPr>
        <w:t>νότητα (</w:t>
      </w:r>
      <w:r w:rsidR="001D3BB0" w:rsidRPr="00A052FC">
        <w:rPr>
          <w:rFonts w:ascii="Arial" w:hAnsi="Arial" w:cs="Arial"/>
          <w:sz w:val="24"/>
          <w:szCs w:val="24"/>
          <w:u w:val="single"/>
        </w:rPr>
        <w:t>πίνακας 3</w:t>
      </w:r>
      <w:r w:rsidRPr="00A052FC">
        <w:rPr>
          <w:rFonts w:ascii="Arial" w:hAnsi="Arial" w:cs="Arial"/>
          <w:sz w:val="24"/>
          <w:szCs w:val="24"/>
        </w:rPr>
        <w:t>).</w:t>
      </w: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D96A04" w:rsidRPr="009A6FB2" w:rsidRDefault="00D96A04" w:rsidP="002838F2">
      <w:pPr>
        <w:spacing w:after="0" w:line="240" w:lineRule="auto"/>
        <w:rPr>
          <w:rFonts w:ascii="Arial" w:hAnsi="Arial" w:cs="Arial"/>
          <w:sz w:val="24"/>
          <w:szCs w:val="24"/>
        </w:rPr>
      </w:pPr>
    </w:p>
    <w:p w:rsidR="00226835" w:rsidRPr="00D96A04" w:rsidRDefault="001D3BB0" w:rsidP="00D96A04">
      <w:pPr>
        <w:tabs>
          <w:tab w:val="left" w:pos="540"/>
        </w:tabs>
        <w:spacing w:after="0" w:line="240" w:lineRule="auto"/>
        <w:rPr>
          <w:rFonts w:ascii="Arial" w:hAnsi="Arial" w:cs="Arial"/>
          <w:b/>
          <w:sz w:val="24"/>
          <w:szCs w:val="24"/>
        </w:rPr>
      </w:pPr>
      <w:r w:rsidRPr="00A052FC">
        <w:rPr>
          <w:rFonts w:ascii="Arial" w:hAnsi="Arial" w:cs="Arial"/>
          <w:b/>
          <w:sz w:val="24"/>
          <w:szCs w:val="24"/>
          <w:u w:val="single"/>
        </w:rPr>
        <w:lastRenderedPageBreak/>
        <w:t>Πίνακας 3</w:t>
      </w:r>
      <w:r w:rsidR="00226835" w:rsidRPr="00A052FC">
        <w:rPr>
          <w:rFonts w:ascii="Arial" w:hAnsi="Arial" w:cs="Arial"/>
          <w:b/>
          <w:sz w:val="24"/>
          <w:szCs w:val="24"/>
          <w:u w:val="single"/>
        </w:rPr>
        <w:t>.</w:t>
      </w:r>
      <w:r w:rsidR="00226835" w:rsidRPr="00A052FC">
        <w:rPr>
          <w:rFonts w:ascii="Arial" w:hAnsi="Arial" w:cs="Arial"/>
          <w:b/>
          <w:sz w:val="24"/>
          <w:szCs w:val="24"/>
        </w:rPr>
        <w:t xml:space="preserve">  Παγκύπρια Στατιστικά  Υπηρεσίας Κατ’ οίκον Νοσηλείας 2012</w:t>
      </w:r>
    </w:p>
    <w:tbl>
      <w:tblPr>
        <w:tblpPr w:leftFromText="180" w:rightFromText="180" w:vertAnchor="text" w:horzAnchor="page" w:tblpXSpec="center" w:tblpY="125"/>
        <w:tblW w:w="11190" w:type="dxa"/>
        <w:tblLayout w:type="fixed"/>
        <w:tblLook w:val="04A0"/>
      </w:tblPr>
      <w:tblGrid>
        <w:gridCol w:w="3240"/>
        <w:gridCol w:w="540"/>
        <w:gridCol w:w="540"/>
        <w:gridCol w:w="540"/>
        <w:gridCol w:w="540"/>
        <w:gridCol w:w="540"/>
        <w:gridCol w:w="540"/>
        <w:gridCol w:w="540"/>
        <w:gridCol w:w="540"/>
        <w:gridCol w:w="540"/>
        <w:gridCol w:w="540"/>
        <w:gridCol w:w="750"/>
        <w:gridCol w:w="720"/>
        <w:gridCol w:w="1080"/>
      </w:tblGrid>
      <w:tr w:rsidR="00226835" w:rsidRPr="00A052FC" w:rsidTr="00D96A04">
        <w:trPr>
          <w:trHeight w:val="332"/>
        </w:trPr>
        <w:tc>
          <w:tcPr>
            <w:tcW w:w="3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Γεωγραφικός Τομέας</w:t>
            </w:r>
          </w:p>
        </w:tc>
        <w:tc>
          <w:tcPr>
            <w:tcW w:w="16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6835" w:rsidRPr="00A052FC" w:rsidRDefault="00226835" w:rsidP="002838F2">
            <w:pPr>
              <w:spacing w:after="0" w:line="240" w:lineRule="auto"/>
              <w:jc w:val="center"/>
              <w:rPr>
                <w:rFonts w:ascii="Arial" w:eastAsia="Times New Roman" w:hAnsi="Arial" w:cs="Arial"/>
                <w:b/>
                <w:bCs/>
                <w:sz w:val="24"/>
                <w:szCs w:val="24"/>
              </w:rPr>
            </w:pPr>
            <w:r w:rsidRPr="00A052FC">
              <w:rPr>
                <w:rFonts w:ascii="Arial" w:hAnsi="Arial" w:cs="Arial"/>
                <w:b/>
                <w:bCs/>
                <w:sz w:val="24"/>
                <w:szCs w:val="24"/>
              </w:rPr>
              <w:t>Αρ. Πελατών την 1η Ιανουαρίου 2012</w:t>
            </w:r>
          </w:p>
        </w:tc>
        <w:tc>
          <w:tcPr>
            <w:tcW w:w="16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6835" w:rsidRPr="00A052FC" w:rsidRDefault="00226835" w:rsidP="002838F2">
            <w:pPr>
              <w:spacing w:after="0" w:line="240" w:lineRule="auto"/>
              <w:jc w:val="center"/>
              <w:rPr>
                <w:rFonts w:ascii="Arial" w:eastAsia="Times New Roman" w:hAnsi="Arial" w:cs="Arial"/>
                <w:b/>
                <w:bCs/>
                <w:sz w:val="24"/>
                <w:szCs w:val="24"/>
              </w:rPr>
            </w:pPr>
            <w:r w:rsidRPr="00A052FC">
              <w:rPr>
                <w:rFonts w:ascii="Arial" w:hAnsi="Arial" w:cs="Arial"/>
                <w:b/>
                <w:bCs/>
                <w:sz w:val="24"/>
                <w:szCs w:val="24"/>
              </w:rPr>
              <w:t>Νέα Περιστατικά</w:t>
            </w:r>
          </w:p>
        </w:tc>
        <w:tc>
          <w:tcPr>
            <w:tcW w:w="16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6835" w:rsidRPr="00A052FC" w:rsidRDefault="00226835" w:rsidP="002838F2">
            <w:pPr>
              <w:spacing w:after="0" w:line="240" w:lineRule="auto"/>
              <w:jc w:val="center"/>
              <w:rPr>
                <w:rFonts w:ascii="Arial" w:eastAsia="Times New Roman" w:hAnsi="Arial" w:cs="Arial"/>
                <w:b/>
                <w:bCs/>
                <w:sz w:val="24"/>
                <w:szCs w:val="24"/>
              </w:rPr>
            </w:pPr>
            <w:r w:rsidRPr="00A052FC">
              <w:rPr>
                <w:rFonts w:ascii="Arial" w:hAnsi="Arial" w:cs="Arial"/>
                <w:b/>
                <w:bCs/>
                <w:sz w:val="24"/>
                <w:szCs w:val="24"/>
              </w:rPr>
              <w:t>Αρ. Πελατών την 31η Δεκεμβρίου 2012</w:t>
            </w:r>
          </w:p>
        </w:tc>
        <w:tc>
          <w:tcPr>
            <w:tcW w:w="201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Αρ. Ατόμων που εξυπηρετήθηκαν</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Σύνολο επισκέψεων (κατ' οίκον και βάση)</w:t>
            </w:r>
          </w:p>
        </w:tc>
      </w:tr>
      <w:tr w:rsidR="00226835" w:rsidRPr="00A052FC" w:rsidTr="00D96A04">
        <w:trPr>
          <w:trHeight w:val="304"/>
        </w:trPr>
        <w:tc>
          <w:tcPr>
            <w:tcW w:w="3240" w:type="dxa"/>
            <w:vMerge/>
            <w:tcBorders>
              <w:top w:val="nil"/>
              <w:left w:val="single" w:sz="4" w:space="0" w:color="auto"/>
              <w:bottom w:val="single" w:sz="4" w:space="0" w:color="000000"/>
              <w:right w:val="single" w:sz="4" w:space="0" w:color="auto"/>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1620" w:type="dxa"/>
            <w:gridSpan w:val="3"/>
            <w:vMerge/>
            <w:tcBorders>
              <w:top w:val="single" w:sz="4" w:space="0" w:color="auto"/>
              <w:left w:val="single" w:sz="4" w:space="0" w:color="auto"/>
              <w:bottom w:val="single" w:sz="4" w:space="0" w:color="000000"/>
              <w:right w:val="single" w:sz="4" w:space="0" w:color="000000"/>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1620" w:type="dxa"/>
            <w:gridSpan w:val="3"/>
            <w:vMerge/>
            <w:tcBorders>
              <w:top w:val="single" w:sz="4" w:space="0" w:color="auto"/>
              <w:left w:val="single" w:sz="4" w:space="0" w:color="auto"/>
              <w:bottom w:val="single" w:sz="4" w:space="0" w:color="000000"/>
              <w:right w:val="single" w:sz="4" w:space="0" w:color="000000"/>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1620" w:type="dxa"/>
            <w:gridSpan w:val="3"/>
            <w:vMerge/>
            <w:tcBorders>
              <w:top w:val="single" w:sz="4" w:space="0" w:color="auto"/>
              <w:left w:val="single" w:sz="4" w:space="0" w:color="auto"/>
              <w:bottom w:val="single" w:sz="4" w:space="0" w:color="000000"/>
              <w:right w:val="single" w:sz="4" w:space="0" w:color="000000"/>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2010" w:type="dxa"/>
            <w:gridSpan w:val="3"/>
            <w:vMerge/>
            <w:tcBorders>
              <w:top w:val="single" w:sz="4" w:space="0" w:color="auto"/>
              <w:left w:val="single" w:sz="4" w:space="0" w:color="auto"/>
              <w:bottom w:val="single" w:sz="4" w:space="0" w:color="000000"/>
              <w:right w:val="single" w:sz="4" w:space="0" w:color="000000"/>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226835" w:rsidRPr="00A052FC" w:rsidRDefault="00226835" w:rsidP="002838F2">
            <w:pPr>
              <w:spacing w:after="0" w:line="240" w:lineRule="auto"/>
              <w:rPr>
                <w:rFonts w:ascii="Arial" w:eastAsia="Times New Roman" w:hAnsi="Arial" w:cs="Arial"/>
                <w:sz w:val="24"/>
                <w:szCs w:val="24"/>
              </w:rPr>
            </w:pPr>
          </w:p>
        </w:tc>
      </w:tr>
      <w:tr w:rsidR="00226835" w:rsidRPr="00A052FC" w:rsidTr="00D96A04">
        <w:trPr>
          <w:trHeight w:val="304"/>
        </w:trPr>
        <w:tc>
          <w:tcPr>
            <w:tcW w:w="3240" w:type="dxa"/>
            <w:vMerge/>
            <w:tcBorders>
              <w:top w:val="nil"/>
              <w:left w:val="single" w:sz="4" w:space="0" w:color="auto"/>
              <w:bottom w:val="single" w:sz="4" w:space="0" w:color="000000"/>
              <w:right w:val="single" w:sz="4" w:space="0" w:color="auto"/>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1620" w:type="dxa"/>
            <w:gridSpan w:val="3"/>
            <w:vMerge/>
            <w:tcBorders>
              <w:top w:val="single" w:sz="4" w:space="0" w:color="auto"/>
              <w:left w:val="single" w:sz="4" w:space="0" w:color="auto"/>
              <w:bottom w:val="single" w:sz="4" w:space="0" w:color="000000"/>
              <w:right w:val="single" w:sz="4" w:space="0" w:color="000000"/>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1620" w:type="dxa"/>
            <w:gridSpan w:val="3"/>
            <w:vMerge/>
            <w:tcBorders>
              <w:top w:val="single" w:sz="4" w:space="0" w:color="auto"/>
              <w:left w:val="single" w:sz="4" w:space="0" w:color="auto"/>
              <w:bottom w:val="single" w:sz="4" w:space="0" w:color="000000"/>
              <w:right w:val="single" w:sz="4" w:space="0" w:color="000000"/>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1620" w:type="dxa"/>
            <w:gridSpan w:val="3"/>
            <w:vMerge/>
            <w:tcBorders>
              <w:top w:val="single" w:sz="4" w:space="0" w:color="auto"/>
              <w:left w:val="single" w:sz="4" w:space="0" w:color="auto"/>
              <w:bottom w:val="single" w:sz="4" w:space="0" w:color="000000"/>
              <w:right w:val="single" w:sz="4" w:space="0" w:color="000000"/>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2010" w:type="dxa"/>
            <w:gridSpan w:val="3"/>
            <w:vMerge/>
            <w:tcBorders>
              <w:top w:val="single" w:sz="4" w:space="0" w:color="auto"/>
              <w:left w:val="single" w:sz="4" w:space="0" w:color="auto"/>
              <w:bottom w:val="single" w:sz="4" w:space="0" w:color="000000"/>
              <w:right w:val="single" w:sz="4" w:space="0" w:color="000000"/>
            </w:tcBorders>
            <w:vAlign w:val="center"/>
            <w:hideMark/>
          </w:tcPr>
          <w:p w:rsidR="00226835" w:rsidRPr="00A052FC" w:rsidRDefault="00226835" w:rsidP="002838F2">
            <w:pPr>
              <w:spacing w:after="0" w:line="240" w:lineRule="auto"/>
              <w:rPr>
                <w:rFonts w:ascii="Arial" w:eastAsia="Times New Roman" w:hAnsi="Arial" w:cs="Arial"/>
                <w:b/>
                <w:bCs/>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226835" w:rsidRPr="00A052FC" w:rsidRDefault="00226835" w:rsidP="002838F2">
            <w:pPr>
              <w:spacing w:after="0" w:line="240" w:lineRule="auto"/>
              <w:rPr>
                <w:rFonts w:ascii="Arial" w:eastAsia="Times New Roman" w:hAnsi="Arial" w:cs="Arial"/>
                <w:sz w:val="24"/>
                <w:szCs w:val="24"/>
              </w:rPr>
            </w:pP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Επαρχία Λευκωσίας</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Α</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Γ</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Σύν.</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Α</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Γ</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Σύν.</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Α</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Γ</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Σύν.</w:t>
            </w:r>
          </w:p>
        </w:tc>
        <w:tc>
          <w:tcPr>
            <w:tcW w:w="54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Α</w:t>
            </w:r>
          </w:p>
        </w:tc>
        <w:tc>
          <w:tcPr>
            <w:tcW w:w="75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Γ</w:t>
            </w:r>
          </w:p>
        </w:tc>
        <w:tc>
          <w:tcPr>
            <w:tcW w:w="720" w:type="dxa"/>
            <w:tcBorders>
              <w:top w:val="nil"/>
              <w:left w:val="nil"/>
              <w:bottom w:val="single" w:sz="4" w:space="0" w:color="auto"/>
              <w:right w:val="single" w:sz="4" w:space="0" w:color="auto"/>
            </w:tcBorders>
            <w:shd w:val="clear" w:color="auto" w:fill="auto"/>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Σύν.</w:t>
            </w:r>
          </w:p>
        </w:tc>
        <w:tc>
          <w:tcPr>
            <w:tcW w:w="1080" w:type="dxa"/>
            <w:vMerge/>
            <w:tcBorders>
              <w:top w:val="nil"/>
              <w:left w:val="single" w:sz="4" w:space="0" w:color="auto"/>
              <w:bottom w:val="single" w:sz="4" w:space="0" w:color="000000"/>
              <w:right w:val="single" w:sz="4" w:space="0" w:color="auto"/>
            </w:tcBorders>
            <w:vAlign w:val="center"/>
            <w:hideMark/>
          </w:tcPr>
          <w:p w:rsidR="00226835" w:rsidRPr="00A052FC" w:rsidRDefault="00226835" w:rsidP="002838F2">
            <w:pPr>
              <w:spacing w:after="0" w:line="240" w:lineRule="auto"/>
              <w:rPr>
                <w:rFonts w:ascii="Arial" w:eastAsia="Times New Roman" w:hAnsi="Arial" w:cs="Arial"/>
                <w:sz w:val="24"/>
                <w:szCs w:val="24"/>
              </w:rPr>
            </w:pP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Λευκωσίας</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74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5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both"/>
              <w:rPr>
                <w:rFonts w:ascii="Arial" w:eastAsia="Times New Roman" w:hAnsi="Arial" w:cs="Arial"/>
                <w:sz w:val="24"/>
                <w:szCs w:val="24"/>
              </w:rPr>
            </w:pPr>
          </w:p>
        </w:tc>
        <w:tc>
          <w:tcPr>
            <w:tcW w:w="72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both"/>
              <w:rPr>
                <w:rFonts w:ascii="Arial" w:eastAsia="Times New Roman" w:hAnsi="Arial" w:cs="Arial"/>
                <w:sz w:val="24"/>
                <w:szCs w:val="24"/>
              </w:rPr>
            </w:pP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1872</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Αγίου Δομετίου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34</w:t>
            </w: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both"/>
              <w:rPr>
                <w:rFonts w:ascii="Arial" w:eastAsia="Times New Roman" w:hAnsi="Arial" w:cs="Arial"/>
                <w:sz w:val="24"/>
                <w:szCs w:val="24"/>
              </w:rPr>
            </w:pPr>
          </w:p>
        </w:tc>
        <w:tc>
          <w:tcPr>
            <w:tcW w:w="75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both"/>
              <w:rPr>
                <w:rFonts w:ascii="Arial" w:eastAsia="Times New Roman" w:hAnsi="Arial" w:cs="Arial"/>
                <w:sz w:val="24"/>
                <w:szCs w:val="24"/>
              </w:rPr>
            </w:pP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1052</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ΑΚΥ ΛΕΥΚΩΣΙΑΣ (ΣΥΝΟΛΟ)</w:t>
            </w: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tcPr>
          <w:p w:rsidR="00226835" w:rsidRPr="00A052FC" w:rsidRDefault="00226835" w:rsidP="002838F2">
            <w:pPr>
              <w:spacing w:after="0" w:line="240" w:lineRule="auto"/>
              <w:jc w:val="right"/>
              <w:rPr>
                <w:rFonts w:ascii="Arial" w:eastAsia="Times New Roman" w:hAnsi="Arial" w:cs="Arial"/>
                <w:sz w:val="24"/>
                <w:szCs w:val="24"/>
              </w:rPr>
            </w:pP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267</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311</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578</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2924</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ΚΕΦΗ (Κέντρο ημέρας Αγίου Δομετίου)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1291</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1291</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Στροβόλου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103</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202</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305</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2276</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Έγκωμης</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35</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42</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77</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1209</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Πολυδύναμο Κέντρο Λακατάμιας</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134</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205</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339</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2082</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ΑΚΥ Γερίου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56</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44</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100</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1087</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ΑΚΥ Ακακίου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12</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168</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ΑΚΥ Ευρύχου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47</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70</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1718</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Επαρχία Λεμεσού</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r>
      <w:tr w:rsidR="00226835" w:rsidRPr="00A052FC" w:rsidTr="00D96A04">
        <w:trPr>
          <w:trHeight w:val="450"/>
        </w:trPr>
        <w:tc>
          <w:tcPr>
            <w:tcW w:w="3240" w:type="dxa"/>
            <w:tcBorders>
              <w:top w:val="nil"/>
              <w:left w:val="single" w:sz="4" w:space="0" w:color="auto"/>
              <w:bottom w:val="single" w:sz="4" w:space="0" w:color="auto"/>
              <w:right w:val="single" w:sz="4" w:space="0" w:color="auto"/>
            </w:tcBorders>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Γερμασόγειας, Μέσα Γειτονιάς, Αγ. Αθανασίου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87</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108</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195</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1612</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Λεμεσού</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69</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62</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131</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1252</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xml:space="preserve">Συμβουλευτική για ΣΜΝ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39</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80</w:t>
            </w:r>
          </w:p>
        </w:tc>
      </w:tr>
      <w:tr w:rsidR="00226835" w:rsidRPr="00A052FC" w:rsidTr="00D96A04">
        <w:trPr>
          <w:trHeight w:val="753"/>
        </w:trPr>
        <w:tc>
          <w:tcPr>
            <w:tcW w:w="3240" w:type="dxa"/>
            <w:tcBorders>
              <w:top w:val="nil"/>
              <w:left w:val="single" w:sz="4" w:space="0" w:color="auto"/>
              <w:bottom w:val="single" w:sz="4" w:space="0" w:color="auto"/>
              <w:right w:val="single" w:sz="4" w:space="0" w:color="auto"/>
            </w:tcBorders>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Κ. Πολεμιδιών, Π.Πολεμίδια, Ύψωνας, Επισκοπή, Κολόσσι, Ερήμη, Τραχώνι, Ασώματος, Φασούρι (από Οκτώβριο)</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xml:space="preserve">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158</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Νοσοκομείο Κυπερούντας</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264</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282</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546</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2900</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ΑΚΥ Ομόδους</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131</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238</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369</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1180</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ΑΚΥ Αγρού</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119</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170</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289</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2280</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Επαρχία Λάρνακας</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Αραδίππου, Λειβάδια, Καλό Χωριό</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133</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Λάρνακας</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32</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442</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Επαρχία Αμμοχώστου (από Οκτώβριο)</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 </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Νοσοκομείο Αμμοχώστου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143</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b/>
                <w:bCs/>
                <w:sz w:val="24"/>
                <w:szCs w:val="24"/>
              </w:rPr>
            </w:pPr>
            <w:r w:rsidRPr="00A052FC">
              <w:rPr>
                <w:rFonts w:ascii="Arial" w:hAnsi="Arial" w:cs="Arial"/>
                <w:b/>
                <w:bCs/>
                <w:sz w:val="24"/>
                <w:szCs w:val="24"/>
              </w:rPr>
              <w:t>Επαρχία Πάφου</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 </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Δήμος Πάφου (από Οκτώβριο)</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4</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26</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30</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56</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332</w:t>
            </w:r>
          </w:p>
        </w:tc>
      </w:tr>
      <w:tr w:rsidR="00226835" w:rsidRPr="00A052FC" w:rsidTr="00D96A04">
        <w:trPr>
          <w:trHeight w:val="225"/>
        </w:trPr>
        <w:tc>
          <w:tcPr>
            <w:tcW w:w="3240" w:type="dxa"/>
            <w:tcBorders>
              <w:top w:val="nil"/>
              <w:left w:val="single" w:sz="4" w:space="0" w:color="auto"/>
              <w:bottom w:val="single" w:sz="4" w:space="0" w:color="auto"/>
              <w:right w:val="single" w:sz="4" w:space="0" w:color="auto"/>
            </w:tcBorders>
            <w:noWrap/>
            <w:vAlign w:val="bottom"/>
            <w:hideMark/>
          </w:tcPr>
          <w:p w:rsidR="00226835" w:rsidRPr="00A052FC" w:rsidRDefault="00226835" w:rsidP="002838F2">
            <w:pPr>
              <w:spacing w:after="0" w:line="240" w:lineRule="auto"/>
              <w:jc w:val="both"/>
              <w:rPr>
                <w:rFonts w:ascii="Arial" w:eastAsia="Times New Roman" w:hAnsi="Arial" w:cs="Arial"/>
                <w:sz w:val="24"/>
                <w:szCs w:val="24"/>
              </w:rPr>
            </w:pPr>
            <w:r w:rsidRPr="00A052FC">
              <w:rPr>
                <w:rFonts w:ascii="Arial" w:hAnsi="Arial" w:cs="Arial"/>
                <w:sz w:val="24"/>
                <w:szCs w:val="24"/>
              </w:rPr>
              <w:t>Πόλης Χρυσοχούς</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27</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3</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11</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19</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28</w:t>
            </w:r>
          </w:p>
        </w:tc>
        <w:tc>
          <w:tcPr>
            <w:tcW w:w="54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61</w:t>
            </w:r>
          </w:p>
        </w:tc>
        <w:tc>
          <w:tcPr>
            <w:tcW w:w="75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234</w:t>
            </w:r>
          </w:p>
        </w:tc>
        <w:tc>
          <w:tcPr>
            <w:tcW w:w="72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295</w:t>
            </w:r>
          </w:p>
        </w:tc>
        <w:tc>
          <w:tcPr>
            <w:tcW w:w="1080" w:type="dxa"/>
            <w:tcBorders>
              <w:top w:val="nil"/>
              <w:left w:val="nil"/>
              <w:bottom w:val="single" w:sz="4" w:space="0" w:color="auto"/>
              <w:right w:val="single" w:sz="4" w:space="0" w:color="auto"/>
            </w:tcBorders>
            <w:noWrap/>
            <w:vAlign w:val="bottom"/>
            <w:hideMark/>
          </w:tcPr>
          <w:p w:rsidR="00226835" w:rsidRPr="00A052FC" w:rsidRDefault="00226835" w:rsidP="002838F2">
            <w:pPr>
              <w:spacing w:after="0" w:line="240" w:lineRule="auto"/>
              <w:jc w:val="right"/>
              <w:rPr>
                <w:rFonts w:ascii="Arial" w:eastAsia="Times New Roman" w:hAnsi="Arial" w:cs="Arial"/>
                <w:sz w:val="24"/>
                <w:szCs w:val="24"/>
              </w:rPr>
            </w:pPr>
            <w:r w:rsidRPr="00A052FC">
              <w:rPr>
                <w:rFonts w:ascii="Arial" w:hAnsi="Arial" w:cs="Arial"/>
                <w:sz w:val="24"/>
                <w:szCs w:val="24"/>
              </w:rPr>
              <w:t>1055</w:t>
            </w:r>
          </w:p>
        </w:tc>
      </w:tr>
    </w:tbl>
    <w:p w:rsidR="00226835" w:rsidRPr="00A052FC" w:rsidRDefault="00226835" w:rsidP="0038553C">
      <w:pPr>
        <w:pStyle w:val="BodyTextIndent"/>
        <w:spacing w:after="0"/>
        <w:ind w:left="0"/>
        <w:rPr>
          <w:rFonts w:ascii="Arial" w:hAnsi="Arial" w:cs="Arial"/>
          <w:b/>
          <w:sz w:val="24"/>
          <w:lang w:val="en-US"/>
        </w:rPr>
      </w:pPr>
    </w:p>
    <w:p w:rsidR="0038553C" w:rsidRPr="00264A52" w:rsidRDefault="005E0303" w:rsidP="0038553C">
      <w:pPr>
        <w:pStyle w:val="BodyTextIndent"/>
        <w:spacing w:after="0"/>
        <w:ind w:left="0"/>
        <w:rPr>
          <w:rFonts w:ascii="Arial" w:hAnsi="Arial" w:cs="Arial"/>
          <w:b/>
          <w:sz w:val="24"/>
          <w:lang w:val="en-US"/>
        </w:rPr>
      </w:pPr>
      <w:r w:rsidRPr="00A052FC">
        <w:rPr>
          <w:rFonts w:ascii="Arial" w:hAnsi="Arial" w:cs="Arial"/>
          <w:b/>
          <w:sz w:val="24"/>
        </w:rPr>
        <w:t xml:space="preserve">Α. </w:t>
      </w:r>
      <w:r w:rsidR="00226835" w:rsidRPr="00A052FC">
        <w:rPr>
          <w:rFonts w:ascii="Arial" w:hAnsi="Arial" w:cs="Arial"/>
          <w:b/>
          <w:sz w:val="24"/>
        </w:rPr>
        <w:t xml:space="preserve"> Διασυνδετική/ Συμ</w:t>
      </w:r>
      <w:r w:rsidR="0038553C" w:rsidRPr="00A052FC">
        <w:rPr>
          <w:rFonts w:ascii="Arial" w:hAnsi="Arial" w:cs="Arial"/>
          <w:b/>
          <w:sz w:val="24"/>
        </w:rPr>
        <w:t>βουλευτική Νοσηλευτική Υπηρεσία</w:t>
      </w:r>
    </w:p>
    <w:p w:rsidR="00226835" w:rsidRPr="00A052FC" w:rsidRDefault="00226835" w:rsidP="002838F2">
      <w:pPr>
        <w:pStyle w:val="BodyTextIndent"/>
        <w:spacing w:after="0"/>
        <w:ind w:left="0"/>
        <w:rPr>
          <w:rFonts w:ascii="Arial" w:hAnsi="Arial" w:cs="Arial"/>
          <w:sz w:val="24"/>
        </w:rPr>
      </w:pPr>
      <w:r w:rsidRPr="00A052FC">
        <w:rPr>
          <w:rFonts w:ascii="Arial" w:hAnsi="Arial" w:cs="Arial"/>
          <w:sz w:val="24"/>
        </w:rPr>
        <w:t>Για την καλύτερη προσφορά των Υπηρεσιών Κατ’ οίκον νοσηλείας λειτουργεί η Υπηρεσία Διασυνδετικής και Συμβουλευτικής στο Γενικό Νοσοκομείο Λευκωσίας από το Μάιο του 2007 και στο  Γενικό Νοσοκομείο Λεμε</w:t>
      </w:r>
      <w:r w:rsidR="0038553C" w:rsidRPr="00A052FC">
        <w:rPr>
          <w:rFonts w:ascii="Arial" w:hAnsi="Arial" w:cs="Arial"/>
          <w:sz w:val="24"/>
        </w:rPr>
        <w:t>σού από τον Νοέμβριο του 2011.</w:t>
      </w:r>
    </w:p>
    <w:p w:rsidR="00226835" w:rsidRPr="00A052FC" w:rsidRDefault="00226835" w:rsidP="002838F2">
      <w:pPr>
        <w:pStyle w:val="BodyTextIndent"/>
        <w:spacing w:after="0"/>
        <w:ind w:left="0"/>
        <w:rPr>
          <w:rFonts w:ascii="Arial" w:hAnsi="Arial" w:cs="Arial"/>
          <w:sz w:val="24"/>
        </w:rPr>
      </w:pPr>
    </w:p>
    <w:p w:rsidR="00226835" w:rsidRPr="00A052FC" w:rsidRDefault="00226835" w:rsidP="002838F2">
      <w:pPr>
        <w:pStyle w:val="BodyTextIndent"/>
        <w:spacing w:after="0"/>
        <w:ind w:left="0"/>
        <w:rPr>
          <w:rFonts w:ascii="Arial" w:hAnsi="Arial" w:cs="Arial"/>
          <w:sz w:val="24"/>
        </w:rPr>
      </w:pPr>
      <w:r w:rsidRPr="00A052FC">
        <w:rPr>
          <w:rFonts w:ascii="Arial" w:hAnsi="Arial" w:cs="Arial"/>
          <w:sz w:val="24"/>
        </w:rPr>
        <w:t>Η Διασυνδετική Νοσηλευτική Υπηρεσία θεωρείται η ζωτική γέφυρα σύνδεσης της δευτεροβάθμιας με την πρωτοβάθμια φροντίδα υγείας και αποτελεί  το συνδετικό κρίκο  των ασθενών που νοσηλεύονται στο νοσοκομείο με την υπηρεσία της κατ’ οίκον νοσηλείας.</w:t>
      </w:r>
    </w:p>
    <w:p w:rsidR="00226835" w:rsidRPr="00A052FC" w:rsidRDefault="00226835" w:rsidP="002838F2">
      <w:pPr>
        <w:pStyle w:val="BodyTextIndent"/>
        <w:spacing w:after="0"/>
        <w:rPr>
          <w:rFonts w:ascii="Arial" w:hAnsi="Arial" w:cs="Arial"/>
          <w:sz w:val="24"/>
        </w:rPr>
      </w:pPr>
    </w:p>
    <w:p w:rsidR="00226835" w:rsidRPr="00A052FC" w:rsidRDefault="00226835" w:rsidP="002838F2">
      <w:pPr>
        <w:pStyle w:val="BodyTextIndent"/>
        <w:spacing w:after="0"/>
        <w:ind w:left="0"/>
        <w:rPr>
          <w:rFonts w:ascii="Arial" w:hAnsi="Arial" w:cs="Arial"/>
          <w:sz w:val="24"/>
        </w:rPr>
      </w:pPr>
      <w:r w:rsidRPr="00A052FC">
        <w:rPr>
          <w:rFonts w:ascii="Arial" w:hAnsi="Arial" w:cs="Arial"/>
          <w:sz w:val="24"/>
        </w:rPr>
        <w:t>Οι υπηρεσίες που  προσφέρονται είναι:</w:t>
      </w:r>
    </w:p>
    <w:p w:rsidR="00226835" w:rsidRPr="00A052FC" w:rsidRDefault="00226835" w:rsidP="002838F2">
      <w:pPr>
        <w:pStyle w:val="BodyTextIndent"/>
        <w:spacing w:after="0"/>
        <w:ind w:left="0" w:firstLine="284"/>
        <w:rPr>
          <w:rFonts w:ascii="Arial" w:hAnsi="Arial" w:cs="Arial"/>
          <w:sz w:val="24"/>
        </w:rPr>
      </w:pP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Αξιολόγηση της  κατάστασης της υγείας του ασθενή και του υποστηρικτικού του περιβάλλοντος, καθώς και η λήψη  ιστορικού υγείας  για την  οργάνωση πλάνου νοσηλείας στο σπίτι.</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Συνεργασία με άλλους επαγγελματίες υγείας και υπηρεσίες για παροχή ολιστικής φροντίδας.</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Συνεργασία με το ιατρικό και νοσηλευτικό προσωπικό των τμημάτων για τον προγραμματισμό απόλυσης των περιστατικών.</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 xml:space="preserve">Προγραμματισμός του πλάνου νοσηλείας για συνέχιση της νοσηλευτικής φροντίδας στο σπίτι. </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Συνεργασία με άλλες κοινοτικές και κοινωνικές υπηρεσίες για καλύτερη παροχή φροντίδας.</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Συμβουλευτική, καθοδήγηση και εκπαίδευση των ασθενών / οικογενειών / φροντιστών σε θέματα υγείας και φροντίδας.</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Ενθάρρυνση και στήριξη των ασθενών / οικογενειών / φροντιστών έτσι ώστε να μπορέσουν να αναλάβουν την φροντίδα.</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Καθοδήγηση ασθενών / οικογενειών για την αξιοποίηση άλλων υπηρεσιών / πόρων της κοινότητας.</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sz w:val="24"/>
          <w:szCs w:val="24"/>
        </w:rPr>
        <w:t>Σύνδεση και συνεργασία  με την υπηρεσία κατ’ οίκον νοσηλείας στην κοινότητα.</w:t>
      </w:r>
    </w:p>
    <w:p w:rsidR="00226835" w:rsidRPr="00A052FC" w:rsidRDefault="00226835" w:rsidP="002838F2">
      <w:pPr>
        <w:numPr>
          <w:ilvl w:val="0"/>
          <w:numId w:val="58"/>
        </w:numPr>
        <w:spacing w:after="0" w:line="240" w:lineRule="auto"/>
        <w:jc w:val="both"/>
        <w:rPr>
          <w:rFonts w:ascii="Arial" w:hAnsi="Arial" w:cs="Arial"/>
          <w:sz w:val="24"/>
          <w:szCs w:val="24"/>
        </w:rPr>
      </w:pPr>
      <w:r w:rsidRPr="00A052FC">
        <w:rPr>
          <w:rFonts w:ascii="Arial" w:hAnsi="Arial" w:cs="Arial"/>
          <w:bCs/>
          <w:sz w:val="24"/>
          <w:szCs w:val="24"/>
        </w:rPr>
        <w:t xml:space="preserve">Αξιολόγηση αποτελεσμάτων αναλύσεων αίματος και επικοινωνία με τον θεράποντα ιατρό για αλλαγή Φ.Α. αν χρειάζεται (π.χ. έλεγχος </w:t>
      </w:r>
      <w:r w:rsidRPr="00A052FC">
        <w:rPr>
          <w:rFonts w:ascii="Arial" w:hAnsi="Arial" w:cs="Arial"/>
          <w:bCs/>
          <w:sz w:val="24"/>
          <w:szCs w:val="24"/>
          <w:lang w:val="en-US"/>
        </w:rPr>
        <w:t>INR</w:t>
      </w:r>
      <w:r w:rsidRPr="00A052FC">
        <w:rPr>
          <w:rFonts w:ascii="Arial" w:hAnsi="Arial" w:cs="Arial"/>
          <w:bCs/>
          <w:sz w:val="24"/>
          <w:szCs w:val="24"/>
        </w:rPr>
        <w:t xml:space="preserve"> και ρύθμιση αντιπηκτικής αγωγής).  Ενημέρωση της Κ.Ν. για τις νέες οδηγίες και τεκμηρίωση.</w:t>
      </w:r>
    </w:p>
    <w:p w:rsidR="00226835" w:rsidRPr="00A052FC" w:rsidRDefault="00226835" w:rsidP="002838F2">
      <w:pPr>
        <w:spacing w:after="0" w:line="240" w:lineRule="auto"/>
        <w:ind w:left="720"/>
        <w:rPr>
          <w:rFonts w:ascii="Arial" w:hAnsi="Arial" w:cs="Arial"/>
          <w:sz w:val="24"/>
          <w:szCs w:val="24"/>
        </w:rPr>
      </w:pPr>
    </w:p>
    <w:p w:rsidR="00226835" w:rsidRPr="00A052FC" w:rsidRDefault="00226835" w:rsidP="002838F2">
      <w:pPr>
        <w:numPr>
          <w:ilvl w:val="0"/>
          <w:numId w:val="58"/>
        </w:numPr>
        <w:spacing w:after="0" w:line="240" w:lineRule="auto"/>
        <w:jc w:val="both"/>
        <w:rPr>
          <w:rFonts w:ascii="Arial" w:hAnsi="Arial" w:cs="Arial"/>
          <w:b/>
          <w:bCs/>
          <w:sz w:val="24"/>
          <w:szCs w:val="24"/>
        </w:rPr>
      </w:pPr>
      <w:r w:rsidRPr="00A052FC">
        <w:rPr>
          <w:rFonts w:ascii="Arial" w:hAnsi="Arial" w:cs="Arial"/>
          <w:b/>
          <w:bCs/>
          <w:sz w:val="24"/>
          <w:szCs w:val="24"/>
        </w:rPr>
        <w:t>Εκπαίδευση των ασθενών και/ή φροντιστές των ασθενών με σκοπό την προώθηση της αυτονομίας και ανεξαρτησίας σε θέματα φροντίδας:</w:t>
      </w:r>
    </w:p>
    <w:p w:rsidR="0038553C" w:rsidRPr="00A052FC" w:rsidRDefault="0038553C" w:rsidP="0038553C">
      <w:pPr>
        <w:spacing w:after="0" w:line="240" w:lineRule="auto"/>
        <w:jc w:val="both"/>
        <w:rPr>
          <w:rFonts w:ascii="Arial" w:hAnsi="Arial" w:cs="Arial"/>
          <w:b/>
          <w:bCs/>
          <w:sz w:val="24"/>
          <w:szCs w:val="24"/>
        </w:rPr>
      </w:pP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Ατομική υγιεινή</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Ινσουλινοθεραπεία</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Έλεγχος Σακχάρου Αίματος – χρήση  γλυκομετρητή</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Φροντίδα κολοστομίας</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Φροντίδα γαστροστομίας</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Σίτιση ασθενή μέσω γαστροστομίας/Χρήση αντλίας</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Φροντίδα ατόμου με ρινογαστρικό σωλήνα</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Σίτιση μέσω ρινογαστρικού σωλήνα</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lastRenderedPageBreak/>
        <w:t>Φροντίδα τραχειοστομίας(αλλαγή εσωτερικού σωλήνα, φροντίδα τομής, αναγνώριση επιπλοκών)</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 xml:space="preserve">Χρήση και  ασφαλής φύλαξη ασκού ανάνηψης </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Έλεγχος κορεσμού οξυγόνου/ Χρήση συσκευής</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Αναρρόφηση βρογχικών εκκρίσεων διαμέσου στοματικής κοιλότητας – αναγνώριση επιπλοκών</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 xml:space="preserve">Αναρρόφηση βρογχικών εκκρίσεων μέσω </w:t>
      </w:r>
      <w:r w:rsidR="000322EB" w:rsidRPr="00A052FC">
        <w:rPr>
          <w:rFonts w:ascii="Arial" w:hAnsi="Arial" w:cs="Arial"/>
          <w:bCs/>
          <w:sz w:val="24"/>
          <w:szCs w:val="24"/>
        </w:rPr>
        <w:t>τραχειοστομίας – αναγνώριση επι</w:t>
      </w:r>
      <w:r w:rsidRPr="00A052FC">
        <w:rPr>
          <w:rFonts w:ascii="Arial" w:hAnsi="Arial" w:cs="Arial"/>
          <w:bCs/>
          <w:sz w:val="24"/>
          <w:szCs w:val="24"/>
        </w:rPr>
        <w:t>πλοκών – χρήση συσκευής αναρρόφησης – συντήρηση</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Οξυγονοθεραπεία στο σπίτι –  χρήση και ασφαλής φύλαξη συσκευής (κύλινδρος, συμπυκνωτής)</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Φαρμακευτική αγωγή, νοσηλευτικές παρεμβάσεις(π.χ. έλεγχος Α/Π και σφυγμού),  αναγνώριση παρενεργειών</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Φροντίδα ουρηθρικού καθετήρα και αλλαγή ασκού συλλογής ούρων</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Φροντίδα υπερηβικού καθετήρα</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 xml:space="preserve">Φροντίδα χειρουργικού τραύματος, ελκών κατάκλισης, διαβητικού ποδιού ή άλλων τραυμάτων </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Μετεγχειρητική φροντίδα στο σπίτι, αναγνώριση επιπλοκών</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Χορήγηση ενέσεων (υποδόριες)</w:t>
      </w:r>
    </w:p>
    <w:p w:rsidR="00226835" w:rsidRPr="00A052FC" w:rsidRDefault="00226835" w:rsidP="002838F2">
      <w:pPr>
        <w:numPr>
          <w:ilvl w:val="1"/>
          <w:numId w:val="58"/>
        </w:numPr>
        <w:spacing w:after="0" w:line="240" w:lineRule="auto"/>
        <w:jc w:val="both"/>
        <w:rPr>
          <w:rFonts w:ascii="Arial" w:hAnsi="Arial" w:cs="Arial"/>
          <w:bCs/>
          <w:sz w:val="24"/>
          <w:szCs w:val="24"/>
        </w:rPr>
      </w:pPr>
      <w:r w:rsidRPr="00A052FC">
        <w:rPr>
          <w:rFonts w:ascii="Arial" w:hAnsi="Arial" w:cs="Arial"/>
          <w:bCs/>
          <w:sz w:val="24"/>
          <w:szCs w:val="24"/>
        </w:rPr>
        <w:t>Τρόποι κινητοποίησης και μεταφοράς από και προς το κρεβάτι</w:t>
      </w:r>
    </w:p>
    <w:p w:rsidR="00226835" w:rsidRPr="00A052FC" w:rsidRDefault="00226835" w:rsidP="002838F2">
      <w:pPr>
        <w:spacing w:after="0" w:line="240" w:lineRule="auto"/>
        <w:rPr>
          <w:rFonts w:ascii="Arial" w:hAnsi="Arial" w:cs="Arial"/>
          <w:bCs/>
          <w:sz w:val="24"/>
          <w:szCs w:val="24"/>
        </w:rPr>
      </w:pPr>
    </w:p>
    <w:p w:rsidR="00226835" w:rsidRPr="00A052FC" w:rsidRDefault="00226835" w:rsidP="002838F2">
      <w:pPr>
        <w:spacing w:after="0" w:line="240" w:lineRule="auto"/>
        <w:rPr>
          <w:rFonts w:ascii="Arial" w:hAnsi="Arial" w:cs="Arial"/>
          <w:bCs/>
          <w:sz w:val="24"/>
          <w:szCs w:val="24"/>
        </w:rPr>
      </w:pPr>
      <w:r w:rsidRPr="00A052FC">
        <w:rPr>
          <w:rFonts w:ascii="Arial" w:hAnsi="Arial" w:cs="Arial"/>
          <w:bCs/>
          <w:sz w:val="24"/>
          <w:szCs w:val="24"/>
        </w:rPr>
        <w:t>Άλλες υπηρεσίες:</w:t>
      </w:r>
    </w:p>
    <w:p w:rsidR="00226835" w:rsidRPr="00A052FC" w:rsidRDefault="00226835" w:rsidP="002838F2">
      <w:pPr>
        <w:spacing w:after="0" w:line="240" w:lineRule="auto"/>
        <w:rPr>
          <w:rFonts w:ascii="Arial" w:hAnsi="Arial" w:cs="Arial"/>
          <w:bCs/>
          <w:sz w:val="24"/>
          <w:szCs w:val="24"/>
        </w:rPr>
      </w:pPr>
    </w:p>
    <w:p w:rsidR="00226835" w:rsidRPr="00A052FC" w:rsidRDefault="000322EB" w:rsidP="002838F2">
      <w:pPr>
        <w:numPr>
          <w:ilvl w:val="0"/>
          <w:numId w:val="59"/>
        </w:numPr>
        <w:spacing w:after="0" w:line="240" w:lineRule="auto"/>
        <w:jc w:val="both"/>
        <w:rPr>
          <w:rFonts w:ascii="Arial" w:hAnsi="Arial" w:cs="Arial"/>
          <w:bCs/>
          <w:sz w:val="24"/>
          <w:szCs w:val="24"/>
          <w:lang w:val="en-GB"/>
        </w:rPr>
      </w:pPr>
      <w:r w:rsidRPr="00A052FC">
        <w:rPr>
          <w:rFonts w:ascii="Arial" w:hAnsi="Arial" w:cs="Arial"/>
          <w:bCs/>
          <w:sz w:val="24"/>
          <w:szCs w:val="24"/>
        </w:rPr>
        <w:t>Έλεγχος</w:t>
      </w:r>
      <w:r w:rsidR="00226835" w:rsidRPr="00A052FC">
        <w:rPr>
          <w:rFonts w:ascii="Arial" w:hAnsi="Arial" w:cs="Arial"/>
          <w:bCs/>
          <w:sz w:val="24"/>
          <w:szCs w:val="24"/>
        </w:rPr>
        <w:t xml:space="preserve"> και παραγγελία αναλωσίμων υλικών σε ασθενείς που      </w:t>
      </w:r>
      <w:r w:rsidRPr="00A052FC">
        <w:rPr>
          <w:rFonts w:ascii="Arial" w:hAnsi="Arial" w:cs="Arial"/>
          <w:bCs/>
          <w:sz w:val="24"/>
          <w:szCs w:val="24"/>
        </w:rPr>
        <w:t>νοσηλεύονται</w:t>
      </w:r>
      <w:r w:rsidR="00226835" w:rsidRPr="00A052FC">
        <w:rPr>
          <w:rFonts w:ascii="Arial" w:hAnsi="Arial" w:cs="Arial"/>
          <w:bCs/>
          <w:sz w:val="24"/>
          <w:szCs w:val="24"/>
        </w:rPr>
        <w:t xml:space="preserve"> στο σπίτι και παρακολουθούνται από Κ.Ν.  Επικοινωνία με αποθήκη, αποστολή εντύπων.</w:t>
      </w:r>
    </w:p>
    <w:p w:rsidR="00226835" w:rsidRPr="00A052FC" w:rsidRDefault="00226835" w:rsidP="002838F2">
      <w:pPr>
        <w:numPr>
          <w:ilvl w:val="0"/>
          <w:numId w:val="59"/>
        </w:numPr>
        <w:spacing w:after="0" w:line="240" w:lineRule="auto"/>
        <w:jc w:val="both"/>
        <w:rPr>
          <w:rFonts w:ascii="Arial" w:hAnsi="Arial" w:cs="Arial"/>
          <w:bCs/>
          <w:sz w:val="24"/>
          <w:szCs w:val="24"/>
        </w:rPr>
      </w:pPr>
      <w:r w:rsidRPr="00A052FC">
        <w:rPr>
          <w:rFonts w:ascii="Arial" w:hAnsi="Arial" w:cs="Arial"/>
          <w:bCs/>
          <w:sz w:val="24"/>
          <w:szCs w:val="24"/>
        </w:rPr>
        <w:t xml:space="preserve">Αξιολόγηση αποτελεσμάτων αναλύσεων αίματος και επικοινωνία με τον θεράποντα ιατρό για αλλαγή Φ.Α. αν χρειάζεται (π.χ. έλεγχος </w:t>
      </w:r>
      <w:r w:rsidRPr="00A052FC">
        <w:rPr>
          <w:rFonts w:ascii="Arial" w:hAnsi="Arial" w:cs="Arial"/>
          <w:bCs/>
          <w:sz w:val="24"/>
          <w:szCs w:val="24"/>
          <w:lang w:val="en-US"/>
        </w:rPr>
        <w:t>INR</w:t>
      </w:r>
      <w:r w:rsidRPr="00A052FC">
        <w:rPr>
          <w:rFonts w:ascii="Arial" w:hAnsi="Arial" w:cs="Arial"/>
          <w:bCs/>
          <w:sz w:val="24"/>
          <w:szCs w:val="24"/>
        </w:rPr>
        <w:t xml:space="preserve"> και</w:t>
      </w:r>
      <w:r w:rsidR="000322EB" w:rsidRPr="00A052FC">
        <w:rPr>
          <w:rFonts w:ascii="Arial" w:hAnsi="Arial" w:cs="Arial"/>
          <w:bCs/>
          <w:sz w:val="24"/>
          <w:szCs w:val="24"/>
        </w:rPr>
        <w:t xml:space="preserve"> ρύθμιση αντιπηκτικής αγωγής). </w:t>
      </w:r>
      <w:r w:rsidRPr="00A052FC">
        <w:rPr>
          <w:rFonts w:ascii="Arial" w:hAnsi="Arial" w:cs="Arial"/>
          <w:bCs/>
          <w:sz w:val="24"/>
          <w:szCs w:val="24"/>
        </w:rPr>
        <w:t>Ενημέρωση της Κ.Ν. για τις νέες οδηγίες και τεκμηρίωση.</w:t>
      </w:r>
    </w:p>
    <w:p w:rsidR="00226835" w:rsidRPr="00A052FC" w:rsidRDefault="00226835" w:rsidP="002838F2">
      <w:pPr>
        <w:numPr>
          <w:ilvl w:val="0"/>
          <w:numId w:val="59"/>
        </w:numPr>
        <w:spacing w:after="0" w:line="240" w:lineRule="auto"/>
        <w:jc w:val="both"/>
        <w:rPr>
          <w:rFonts w:ascii="Arial" w:hAnsi="Arial" w:cs="Arial"/>
          <w:bCs/>
          <w:sz w:val="24"/>
          <w:szCs w:val="24"/>
        </w:rPr>
      </w:pPr>
      <w:r w:rsidRPr="00A052FC">
        <w:rPr>
          <w:rFonts w:ascii="Arial" w:hAnsi="Arial" w:cs="Arial"/>
          <w:bCs/>
          <w:sz w:val="24"/>
          <w:szCs w:val="24"/>
        </w:rPr>
        <w:t>Εκτύπωση αναλύσεων των ατόμων που νοσηλεύονται στο σπίτι, αποστολή στους υπεύθυνους Κοινοτικούς Νοσηλευτές.</w:t>
      </w:r>
    </w:p>
    <w:p w:rsidR="00226835" w:rsidRPr="00A052FC" w:rsidRDefault="00226835" w:rsidP="002838F2">
      <w:pPr>
        <w:numPr>
          <w:ilvl w:val="0"/>
          <w:numId w:val="59"/>
        </w:numPr>
        <w:spacing w:after="0" w:line="240" w:lineRule="auto"/>
        <w:jc w:val="both"/>
        <w:rPr>
          <w:rFonts w:ascii="Arial" w:hAnsi="Arial" w:cs="Arial"/>
          <w:bCs/>
          <w:sz w:val="24"/>
          <w:szCs w:val="24"/>
        </w:rPr>
      </w:pPr>
      <w:r w:rsidRPr="00A052FC">
        <w:rPr>
          <w:rFonts w:ascii="Arial" w:hAnsi="Arial" w:cs="Arial"/>
          <w:bCs/>
          <w:sz w:val="24"/>
          <w:szCs w:val="24"/>
        </w:rPr>
        <w:t>Επισκέψεις ασθενών στις νοσηλευτικές μονάδες του νοσοκομείου όταν χρειαστεί να επανεισαχθούν, ενημέρωση για την πορεία της κατάστασης, επικοινωνία με Κ.Ν. , την οικογένεια.</w:t>
      </w:r>
    </w:p>
    <w:p w:rsidR="00226835" w:rsidRPr="00A052FC" w:rsidRDefault="00226835" w:rsidP="002838F2">
      <w:pPr>
        <w:numPr>
          <w:ilvl w:val="0"/>
          <w:numId w:val="59"/>
        </w:numPr>
        <w:spacing w:after="0" w:line="240" w:lineRule="auto"/>
        <w:jc w:val="both"/>
        <w:rPr>
          <w:rFonts w:ascii="Arial" w:hAnsi="Arial" w:cs="Arial"/>
          <w:sz w:val="24"/>
          <w:szCs w:val="24"/>
        </w:rPr>
      </w:pPr>
      <w:r w:rsidRPr="00A052FC">
        <w:rPr>
          <w:rFonts w:ascii="Arial" w:hAnsi="Arial" w:cs="Arial"/>
          <w:bCs/>
          <w:sz w:val="24"/>
          <w:szCs w:val="24"/>
        </w:rPr>
        <w:t>Συμμετοχή στο τμήμα εξοπλισμού σε παγκύπρια βάση.  Παράδοση εξοπλισμού στις οικογένειες, συμπλήρωση εντύπων και τήρηση αρχείου, παραλαβή εξοπλισμού για συντήρηση ή επιδιόρθωση.</w:t>
      </w:r>
    </w:p>
    <w:p w:rsidR="00226835" w:rsidRPr="00A052FC" w:rsidRDefault="00226835" w:rsidP="002838F2">
      <w:pPr>
        <w:numPr>
          <w:ilvl w:val="0"/>
          <w:numId w:val="59"/>
        </w:numPr>
        <w:spacing w:after="0" w:line="240" w:lineRule="auto"/>
        <w:jc w:val="both"/>
        <w:rPr>
          <w:rFonts w:ascii="Arial" w:hAnsi="Arial" w:cs="Arial"/>
          <w:sz w:val="24"/>
          <w:szCs w:val="24"/>
        </w:rPr>
      </w:pPr>
      <w:r w:rsidRPr="00A052FC">
        <w:rPr>
          <w:rFonts w:ascii="Arial" w:hAnsi="Arial" w:cs="Arial"/>
          <w:bCs/>
          <w:sz w:val="24"/>
          <w:szCs w:val="24"/>
        </w:rPr>
        <w:t>Διευθέτηση ραντεβού ασθενών με τραχειοστομία για επίσκεψη στο εξωτερικό ιατρείο των εντατικολόγων (συμμετοχή στο ιατρείο, εξασφάλιση τραχειοστομίας, διευθέτηση ασθενοφόρου), ενημέρωση οικογένειας.</w:t>
      </w:r>
    </w:p>
    <w:p w:rsidR="000322EB" w:rsidRPr="00A052FC" w:rsidRDefault="00226835" w:rsidP="002838F2">
      <w:pPr>
        <w:numPr>
          <w:ilvl w:val="0"/>
          <w:numId w:val="59"/>
        </w:numPr>
        <w:spacing w:after="0" w:line="240" w:lineRule="auto"/>
        <w:jc w:val="both"/>
        <w:rPr>
          <w:rFonts w:ascii="Arial" w:hAnsi="Arial" w:cs="Arial"/>
          <w:sz w:val="24"/>
          <w:szCs w:val="24"/>
        </w:rPr>
      </w:pPr>
      <w:r w:rsidRPr="00A052FC">
        <w:rPr>
          <w:rFonts w:ascii="Arial" w:hAnsi="Arial" w:cs="Arial"/>
          <w:bCs/>
          <w:sz w:val="24"/>
          <w:szCs w:val="24"/>
        </w:rPr>
        <w:t>Διευθέτηση ραντεβού  ασθενών με γαστροστομία για επίσκεψη στο νοσοκομείο για αλλαγή - εξασφάλιση γαστροστομίας.</w:t>
      </w:r>
    </w:p>
    <w:p w:rsidR="0038553C" w:rsidRPr="009A6FB2" w:rsidRDefault="0038553C" w:rsidP="0038553C">
      <w:pPr>
        <w:spacing w:after="0" w:line="240" w:lineRule="auto"/>
        <w:jc w:val="both"/>
        <w:rPr>
          <w:rFonts w:ascii="Arial" w:hAnsi="Arial" w:cs="Arial"/>
          <w:sz w:val="24"/>
          <w:szCs w:val="24"/>
        </w:rPr>
      </w:pPr>
    </w:p>
    <w:p w:rsidR="0038553C" w:rsidRPr="009A6FB2" w:rsidRDefault="0038553C" w:rsidP="0038553C">
      <w:pPr>
        <w:spacing w:after="0" w:line="240" w:lineRule="auto"/>
        <w:jc w:val="both"/>
        <w:rPr>
          <w:rFonts w:ascii="Arial" w:hAnsi="Arial" w:cs="Arial"/>
          <w:sz w:val="24"/>
          <w:szCs w:val="24"/>
        </w:rPr>
      </w:pPr>
    </w:p>
    <w:p w:rsidR="0038553C" w:rsidRPr="009A6FB2" w:rsidRDefault="0038553C" w:rsidP="0038553C">
      <w:pPr>
        <w:spacing w:after="0" w:line="240" w:lineRule="auto"/>
        <w:jc w:val="both"/>
        <w:rPr>
          <w:rFonts w:ascii="Arial" w:hAnsi="Arial" w:cs="Arial"/>
          <w:sz w:val="24"/>
          <w:szCs w:val="24"/>
        </w:rPr>
      </w:pPr>
    </w:p>
    <w:p w:rsidR="0038553C" w:rsidRPr="009A6FB2" w:rsidRDefault="0038553C" w:rsidP="0038553C">
      <w:pPr>
        <w:spacing w:after="0" w:line="240" w:lineRule="auto"/>
        <w:jc w:val="both"/>
        <w:rPr>
          <w:rFonts w:ascii="Arial" w:hAnsi="Arial" w:cs="Arial"/>
          <w:sz w:val="24"/>
          <w:szCs w:val="24"/>
        </w:rPr>
      </w:pPr>
    </w:p>
    <w:p w:rsidR="0038553C" w:rsidRPr="009A6FB2" w:rsidRDefault="0038553C" w:rsidP="0038553C">
      <w:pPr>
        <w:spacing w:after="0" w:line="240" w:lineRule="auto"/>
        <w:jc w:val="both"/>
        <w:rPr>
          <w:rFonts w:ascii="Arial" w:hAnsi="Arial" w:cs="Arial"/>
          <w:sz w:val="24"/>
          <w:szCs w:val="24"/>
        </w:rPr>
      </w:pPr>
    </w:p>
    <w:p w:rsidR="0038553C" w:rsidRPr="00A052FC" w:rsidRDefault="0038553C" w:rsidP="0038553C">
      <w:pPr>
        <w:spacing w:after="0" w:line="240" w:lineRule="auto"/>
        <w:jc w:val="both"/>
        <w:rPr>
          <w:rFonts w:ascii="Arial" w:hAnsi="Arial" w:cs="Arial"/>
          <w:sz w:val="24"/>
          <w:szCs w:val="24"/>
        </w:rPr>
      </w:pPr>
    </w:p>
    <w:p w:rsidR="00226835" w:rsidRPr="00A052FC" w:rsidRDefault="001D3BB0" w:rsidP="002838F2">
      <w:pPr>
        <w:tabs>
          <w:tab w:val="left" w:pos="540"/>
        </w:tabs>
        <w:spacing w:after="0" w:line="240" w:lineRule="auto"/>
        <w:jc w:val="center"/>
        <w:rPr>
          <w:rFonts w:ascii="Arial" w:hAnsi="Arial" w:cs="Arial"/>
          <w:b/>
          <w:sz w:val="24"/>
          <w:szCs w:val="24"/>
        </w:rPr>
      </w:pPr>
      <w:r w:rsidRPr="00A052FC">
        <w:rPr>
          <w:rFonts w:ascii="Arial" w:hAnsi="Arial" w:cs="Arial"/>
          <w:b/>
          <w:sz w:val="24"/>
          <w:szCs w:val="24"/>
          <w:u w:val="single"/>
        </w:rPr>
        <w:lastRenderedPageBreak/>
        <w:t>Πίνακας4</w:t>
      </w:r>
      <w:r w:rsidR="00226835" w:rsidRPr="00A052FC">
        <w:rPr>
          <w:rFonts w:ascii="Arial" w:hAnsi="Arial" w:cs="Arial"/>
          <w:b/>
          <w:sz w:val="24"/>
          <w:szCs w:val="24"/>
        </w:rPr>
        <w:t>. Διασυνδετική/Συμβουλευτική Υπηρεσία – Γενικό Νοσοκομείο Λευκωσίας 2012</w:t>
      </w:r>
    </w:p>
    <w:p w:rsidR="00226835" w:rsidRPr="00A052FC" w:rsidRDefault="00226835" w:rsidP="002838F2">
      <w:pPr>
        <w:tabs>
          <w:tab w:val="left" w:pos="540"/>
        </w:tabs>
        <w:spacing w:after="0" w:line="240" w:lineRule="auto"/>
        <w:jc w:val="center"/>
        <w:rPr>
          <w:rFonts w:ascii="Arial" w:hAnsi="Arial" w:cs="Arial"/>
          <w:b/>
          <w:sz w:val="24"/>
          <w:szCs w:val="24"/>
        </w:rPr>
      </w:pP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677"/>
      </w:tblGrid>
      <w:tr w:rsidR="00226835" w:rsidRPr="00A052FC" w:rsidTr="00226835">
        <w:trPr>
          <w:jc w:val="center"/>
        </w:trPr>
        <w:tc>
          <w:tcPr>
            <w:tcW w:w="2828" w:type="dxa"/>
            <w:tcBorders>
              <w:top w:val="single" w:sz="4" w:space="0" w:color="auto"/>
              <w:left w:val="single" w:sz="4" w:space="0" w:color="auto"/>
              <w:bottom w:val="single" w:sz="4" w:space="0" w:color="auto"/>
              <w:right w:val="single" w:sz="4" w:space="0" w:color="auto"/>
            </w:tcBorders>
            <w:shd w:val="clear" w:color="auto" w:fill="B8CCE4"/>
            <w:hideMark/>
          </w:tcPr>
          <w:p w:rsidR="00226835" w:rsidRPr="00A052FC" w:rsidRDefault="00226835" w:rsidP="002838F2">
            <w:pPr>
              <w:tabs>
                <w:tab w:val="left" w:pos="540"/>
              </w:tabs>
              <w:spacing w:after="0" w:line="240" w:lineRule="auto"/>
              <w:jc w:val="center"/>
              <w:rPr>
                <w:rFonts w:ascii="Arial" w:eastAsia="Times New Roman" w:hAnsi="Arial" w:cs="Arial"/>
                <w:b/>
                <w:sz w:val="24"/>
                <w:szCs w:val="24"/>
              </w:rPr>
            </w:pPr>
            <w:r w:rsidRPr="00A052FC">
              <w:rPr>
                <w:rFonts w:ascii="Arial" w:hAnsi="Arial" w:cs="Arial"/>
                <w:b/>
                <w:sz w:val="24"/>
                <w:szCs w:val="24"/>
              </w:rPr>
              <w:t>Αρ. Νοσηλευτικών Παρεμβάσεων</w:t>
            </w:r>
          </w:p>
        </w:tc>
        <w:tc>
          <w:tcPr>
            <w:tcW w:w="2677" w:type="dxa"/>
            <w:tcBorders>
              <w:top w:val="single" w:sz="4" w:space="0" w:color="auto"/>
              <w:left w:val="single" w:sz="4" w:space="0" w:color="auto"/>
              <w:bottom w:val="single" w:sz="4" w:space="0" w:color="auto"/>
              <w:right w:val="single" w:sz="4" w:space="0" w:color="auto"/>
            </w:tcBorders>
            <w:shd w:val="clear" w:color="auto" w:fill="B8CCE4"/>
            <w:hideMark/>
          </w:tcPr>
          <w:p w:rsidR="00226835" w:rsidRPr="00A052FC" w:rsidRDefault="00226835" w:rsidP="002838F2">
            <w:pPr>
              <w:tabs>
                <w:tab w:val="left" w:pos="540"/>
              </w:tabs>
              <w:spacing w:after="0" w:line="240" w:lineRule="auto"/>
              <w:jc w:val="center"/>
              <w:rPr>
                <w:rFonts w:ascii="Arial" w:eastAsia="Times New Roman" w:hAnsi="Arial" w:cs="Arial"/>
                <w:b/>
                <w:sz w:val="24"/>
                <w:szCs w:val="24"/>
              </w:rPr>
            </w:pPr>
            <w:r w:rsidRPr="00A052FC">
              <w:rPr>
                <w:rFonts w:ascii="Arial" w:hAnsi="Arial" w:cs="Arial"/>
                <w:b/>
                <w:sz w:val="24"/>
                <w:szCs w:val="24"/>
              </w:rPr>
              <w:t>Αρ. ατόμων που εξυπηρετήθηκαν</w:t>
            </w:r>
          </w:p>
        </w:tc>
      </w:tr>
      <w:tr w:rsidR="00226835" w:rsidRPr="00A052FC" w:rsidTr="00226835">
        <w:trPr>
          <w:jc w:val="center"/>
        </w:trPr>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226835" w:rsidRPr="00A052FC" w:rsidRDefault="00226835" w:rsidP="002838F2">
            <w:pPr>
              <w:tabs>
                <w:tab w:val="left" w:pos="540"/>
              </w:tabs>
              <w:spacing w:after="0" w:line="240" w:lineRule="auto"/>
              <w:jc w:val="center"/>
              <w:rPr>
                <w:rFonts w:ascii="Arial" w:eastAsia="Times New Roman" w:hAnsi="Arial" w:cs="Arial"/>
                <w:b/>
                <w:sz w:val="24"/>
                <w:szCs w:val="24"/>
              </w:rPr>
            </w:pPr>
            <w:r w:rsidRPr="00A052FC">
              <w:rPr>
                <w:rFonts w:ascii="Arial" w:hAnsi="Arial" w:cs="Arial"/>
                <w:b/>
                <w:sz w:val="24"/>
                <w:szCs w:val="24"/>
              </w:rPr>
              <w:t>1119</w:t>
            </w:r>
          </w:p>
        </w:tc>
        <w:tc>
          <w:tcPr>
            <w:tcW w:w="2677" w:type="dxa"/>
            <w:tcBorders>
              <w:top w:val="single" w:sz="4" w:space="0" w:color="auto"/>
              <w:left w:val="single" w:sz="4" w:space="0" w:color="auto"/>
              <w:bottom w:val="single" w:sz="4" w:space="0" w:color="auto"/>
              <w:right w:val="single" w:sz="4" w:space="0" w:color="auto"/>
            </w:tcBorders>
            <w:shd w:val="clear" w:color="auto" w:fill="DBE5F1"/>
            <w:hideMark/>
          </w:tcPr>
          <w:p w:rsidR="00226835" w:rsidRPr="00A052FC" w:rsidRDefault="00226835" w:rsidP="002838F2">
            <w:pPr>
              <w:tabs>
                <w:tab w:val="left" w:pos="540"/>
              </w:tabs>
              <w:spacing w:after="0" w:line="240" w:lineRule="auto"/>
              <w:jc w:val="center"/>
              <w:rPr>
                <w:rFonts w:ascii="Arial" w:eastAsia="Times New Roman" w:hAnsi="Arial" w:cs="Arial"/>
                <w:b/>
                <w:sz w:val="24"/>
                <w:szCs w:val="24"/>
                <w:lang w:val="en-GB"/>
              </w:rPr>
            </w:pPr>
            <w:r w:rsidRPr="00A052FC">
              <w:rPr>
                <w:rFonts w:ascii="Arial" w:hAnsi="Arial" w:cs="Arial"/>
                <w:b/>
                <w:sz w:val="24"/>
                <w:szCs w:val="24"/>
              </w:rPr>
              <w:t>1</w:t>
            </w:r>
            <w:r w:rsidRPr="00A052FC">
              <w:rPr>
                <w:rFonts w:ascii="Arial" w:hAnsi="Arial" w:cs="Arial"/>
                <w:b/>
                <w:sz w:val="24"/>
                <w:szCs w:val="24"/>
                <w:lang w:val="en-GB"/>
              </w:rPr>
              <w:t>25</w:t>
            </w:r>
          </w:p>
        </w:tc>
      </w:tr>
    </w:tbl>
    <w:p w:rsidR="00226835" w:rsidRPr="00A052FC" w:rsidRDefault="00226835" w:rsidP="002838F2">
      <w:pPr>
        <w:spacing w:after="0" w:line="240" w:lineRule="auto"/>
        <w:rPr>
          <w:rFonts w:ascii="Arial" w:eastAsia="Times New Roman" w:hAnsi="Arial" w:cs="Arial"/>
          <w:sz w:val="24"/>
          <w:szCs w:val="24"/>
        </w:rPr>
      </w:pPr>
    </w:p>
    <w:p w:rsidR="00226835" w:rsidRPr="00A052FC" w:rsidRDefault="00226835" w:rsidP="002838F2">
      <w:pPr>
        <w:spacing w:after="0" w:line="240" w:lineRule="auto"/>
        <w:jc w:val="center"/>
        <w:rPr>
          <w:rFonts w:ascii="Arial" w:hAnsi="Arial" w:cs="Arial"/>
          <w:b/>
          <w:sz w:val="24"/>
          <w:szCs w:val="24"/>
        </w:rPr>
      </w:pPr>
      <w:r w:rsidRPr="00A052FC">
        <w:rPr>
          <w:rFonts w:ascii="Arial" w:hAnsi="Arial" w:cs="Arial"/>
          <w:b/>
          <w:sz w:val="24"/>
          <w:szCs w:val="24"/>
          <w:u w:val="single"/>
        </w:rPr>
        <w:t xml:space="preserve">Πίνακας </w:t>
      </w:r>
      <w:r w:rsidR="001D3BB0" w:rsidRPr="00A052FC">
        <w:rPr>
          <w:rFonts w:ascii="Arial" w:hAnsi="Arial" w:cs="Arial"/>
          <w:b/>
          <w:sz w:val="24"/>
          <w:szCs w:val="24"/>
          <w:u w:val="single"/>
        </w:rPr>
        <w:t>5</w:t>
      </w:r>
      <w:r w:rsidRPr="00A052FC">
        <w:rPr>
          <w:rFonts w:ascii="Arial" w:hAnsi="Arial" w:cs="Arial"/>
          <w:b/>
          <w:sz w:val="24"/>
          <w:szCs w:val="24"/>
        </w:rPr>
        <w:t xml:space="preserve">. Διασυνδετική/Συμβουλευτική Υπηρεσία – Γενικό Νοσοκομείο Λεμεσού 2012 </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677"/>
      </w:tblGrid>
      <w:tr w:rsidR="00226835" w:rsidRPr="00A052FC" w:rsidTr="00226835">
        <w:tc>
          <w:tcPr>
            <w:tcW w:w="2828" w:type="dxa"/>
            <w:tcBorders>
              <w:top w:val="single" w:sz="4" w:space="0" w:color="auto"/>
              <w:left w:val="single" w:sz="4" w:space="0" w:color="auto"/>
              <w:bottom w:val="single" w:sz="4" w:space="0" w:color="auto"/>
              <w:right w:val="single" w:sz="4" w:space="0" w:color="auto"/>
            </w:tcBorders>
            <w:shd w:val="clear" w:color="auto" w:fill="B8CCE4"/>
            <w:hideMark/>
          </w:tcPr>
          <w:p w:rsidR="00226835" w:rsidRPr="00A052FC" w:rsidRDefault="00226835" w:rsidP="002838F2">
            <w:pPr>
              <w:tabs>
                <w:tab w:val="left" w:pos="540"/>
              </w:tabs>
              <w:spacing w:after="0" w:line="240" w:lineRule="auto"/>
              <w:jc w:val="center"/>
              <w:rPr>
                <w:rFonts w:ascii="Arial" w:eastAsia="Times New Roman" w:hAnsi="Arial" w:cs="Arial"/>
                <w:b/>
                <w:sz w:val="24"/>
                <w:szCs w:val="24"/>
              </w:rPr>
            </w:pPr>
            <w:r w:rsidRPr="00A052FC">
              <w:rPr>
                <w:rFonts w:ascii="Arial" w:hAnsi="Arial" w:cs="Arial"/>
                <w:b/>
                <w:sz w:val="24"/>
                <w:szCs w:val="24"/>
              </w:rPr>
              <w:t>Αρ. Νοσηλευτικών Παρεμβάσεων</w:t>
            </w:r>
          </w:p>
        </w:tc>
        <w:tc>
          <w:tcPr>
            <w:tcW w:w="2677" w:type="dxa"/>
            <w:tcBorders>
              <w:top w:val="single" w:sz="4" w:space="0" w:color="auto"/>
              <w:left w:val="single" w:sz="4" w:space="0" w:color="auto"/>
              <w:bottom w:val="single" w:sz="4" w:space="0" w:color="auto"/>
              <w:right w:val="single" w:sz="4" w:space="0" w:color="auto"/>
            </w:tcBorders>
            <w:shd w:val="clear" w:color="auto" w:fill="B8CCE4"/>
            <w:hideMark/>
          </w:tcPr>
          <w:p w:rsidR="00226835" w:rsidRPr="00A052FC" w:rsidRDefault="00226835" w:rsidP="002838F2">
            <w:pPr>
              <w:tabs>
                <w:tab w:val="left" w:pos="540"/>
              </w:tabs>
              <w:spacing w:after="0" w:line="240" w:lineRule="auto"/>
              <w:jc w:val="center"/>
              <w:rPr>
                <w:rFonts w:ascii="Arial" w:eastAsia="Times New Roman" w:hAnsi="Arial" w:cs="Arial"/>
                <w:b/>
                <w:sz w:val="24"/>
                <w:szCs w:val="24"/>
              </w:rPr>
            </w:pPr>
            <w:r w:rsidRPr="00A052FC">
              <w:rPr>
                <w:rFonts w:ascii="Arial" w:hAnsi="Arial" w:cs="Arial"/>
                <w:b/>
                <w:sz w:val="24"/>
                <w:szCs w:val="24"/>
              </w:rPr>
              <w:t>Αρ. ατόμων που εξυπηρετήθηκαν</w:t>
            </w:r>
          </w:p>
        </w:tc>
      </w:tr>
      <w:tr w:rsidR="00226835" w:rsidRPr="00A052FC" w:rsidTr="00226835">
        <w:tc>
          <w:tcPr>
            <w:tcW w:w="2828" w:type="dxa"/>
            <w:tcBorders>
              <w:top w:val="single" w:sz="4" w:space="0" w:color="auto"/>
              <w:left w:val="single" w:sz="4" w:space="0" w:color="auto"/>
              <w:bottom w:val="single" w:sz="4" w:space="0" w:color="auto"/>
              <w:right w:val="single" w:sz="4" w:space="0" w:color="auto"/>
            </w:tcBorders>
            <w:shd w:val="clear" w:color="auto" w:fill="DBE5F1"/>
            <w:hideMark/>
          </w:tcPr>
          <w:p w:rsidR="00226835" w:rsidRPr="00A052FC" w:rsidRDefault="00226835" w:rsidP="002838F2">
            <w:pPr>
              <w:tabs>
                <w:tab w:val="left" w:pos="540"/>
              </w:tabs>
              <w:spacing w:after="0" w:line="240" w:lineRule="auto"/>
              <w:jc w:val="center"/>
              <w:rPr>
                <w:rFonts w:ascii="Arial" w:eastAsia="Times New Roman" w:hAnsi="Arial" w:cs="Arial"/>
                <w:b/>
                <w:sz w:val="24"/>
                <w:szCs w:val="24"/>
              </w:rPr>
            </w:pPr>
            <w:r w:rsidRPr="00A052FC">
              <w:rPr>
                <w:rFonts w:ascii="Arial" w:hAnsi="Arial" w:cs="Arial"/>
                <w:b/>
                <w:sz w:val="24"/>
                <w:szCs w:val="24"/>
              </w:rPr>
              <w:t>845</w:t>
            </w:r>
          </w:p>
        </w:tc>
        <w:tc>
          <w:tcPr>
            <w:tcW w:w="2677" w:type="dxa"/>
            <w:tcBorders>
              <w:top w:val="single" w:sz="4" w:space="0" w:color="auto"/>
              <w:left w:val="single" w:sz="4" w:space="0" w:color="auto"/>
              <w:bottom w:val="single" w:sz="4" w:space="0" w:color="auto"/>
              <w:right w:val="single" w:sz="4" w:space="0" w:color="auto"/>
            </w:tcBorders>
            <w:shd w:val="clear" w:color="auto" w:fill="DBE5F1"/>
            <w:hideMark/>
          </w:tcPr>
          <w:p w:rsidR="00226835" w:rsidRPr="00A052FC" w:rsidRDefault="00226835" w:rsidP="002838F2">
            <w:pPr>
              <w:tabs>
                <w:tab w:val="left" w:pos="540"/>
              </w:tabs>
              <w:spacing w:after="0" w:line="240" w:lineRule="auto"/>
              <w:jc w:val="center"/>
              <w:rPr>
                <w:rFonts w:ascii="Arial" w:eastAsia="Times New Roman" w:hAnsi="Arial" w:cs="Arial"/>
                <w:b/>
                <w:sz w:val="24"/>
                <w:szCs w:val="24"/>
              </w:rPr>
            </w:pPr>
            <w:r w:rsidRPr="00A052FC">
              <w:rPr>
                <w:rFonts w:ascii="Arial" w:hAnsi="Arial" w:cs="Arial"/>
                <w:b/>
                <w:sz w:val="24"/>
                <w:szCs w:val="24"/>
              </w:rPr>
              <w:t>130</w:t>
            </w:r>
          </w:p>
        </w:tc>
      </w:tr>
    </w:tbl>
    <w:p w:rsidR="00226835" w:rsidRPr="00A052FC" w:rsidRDefault="00226835" w:rsidP="002838F2">
      <w:pPr>
        <w:spacing w:after="0" w:line="240" w:lineRule="auto"/>
        <w:jc w:val="center"/>
        <w:rPr>
          <w:rFonts w:ascii="Arial" w:eastAsia="Times New Roman" w:hAnsi="Arial" w:cs="Arial"/>
          <w:b/>
          <w:sz w:val="24"/>
          <w:szCs w:val="24"/>
        </w:rPr>
      </w:pPr>
    </w:p>
    <w:p w:rsidR="00226835" w:rsidRPr="00A052FC" w:rsidRDefault="00226835" w:rsidP="002838F2">
      <w:pPr>
        <w:spacing w:after="0" w:line="240" w:lineRule="auto"/>
        <w:jc w:val="center"/>
        <w:rPr>
          <w:rFonts w:ascii="Arial" w:hAnsi="Arial" w:cs="Arial"/>
          <w:sz w:val="24"/>
          <w:szCs w:val="24"/>
        </w:rPr>
      </w:pPr>
    </w:p>
    <w:p w:rsidR="00226835" w:rsidRPr="00A052FC" w:rsidRDefault="00226835" w:rsidP="002838F2">
      <w:pPr>
        <w:spacing w:after="0" w:line="240" w:lineRule="auto"/>
        <w:rPr>
          <w:rFonts w:ascii="Arial" w:hAnsi="Arial" w:cs="Arial"/>
          <w:sz w:val="24"/>
          <w:szCs w:val="24"/>
          <w:lang w:val="en-US"/>
        </w:rPr>
      </w:pPr>
    </w:p>
    <w:p w:rsidR="00226835" w:rsidRDefault="00226835" w:rsidP="002838F2">
      <w:pPr>
        <w:pStyle w:val="BodyTextIndent"/>
        <w:spacing w:after="0"/>
        <w:ind w:left="0"/>
        <w:rPr>
          <w:rFonts w:ascii="Arial" w:hAnsi="Arial" w:cs="Arial"/>
          <w:b/>
          <w:sz w:val="24"/>
          <w:lang w:val="en-GB"/>
        </w:rPr>
      </w:pPr>
    </w:p>
    <w:p w:rsidR="00264A52" w:rsidRPr="00A052FC" w:rsidRDefault="00264A52" w:rsidP="002838F2">
      <w:pPr>
        <w:pStyle w:val="BodyTextIndent"/>
        <w:spacing w:after="0"/>
        <w:ind w:left="0"/>
        <w:rPr>
          <w:rFonts w:ascii="Arial" w:hAnsi="Arial" w:cs="Arial"/>
          <w:b/>
          <w:sz w:val="24"/>
          <w:lang w:val="en-GB"/>
        </w:rPr>
      </w:pPr>
    </w:p>
    <w:p w:rsidR="0038553C" w:rsidRPr="00264A52" w:rsidRDefault="005E0303" w:rsidP="002838F2">
      <w:pPr>
        <w:pStyle w:val="BodyTextIndent"/>
        <w:spacing w:after="0"/>
        <w:ind w:left="0"/>
        <w:rPr>
          <w:rFonts w:ascii="Arial" w:hAnsi="Arial" w:cs="Arial"/>
          <w:b/>
          <w:sz w:val="24"/>
        </w:rPr>
      </w:pPr>
      <w:r w:rsidRPr="00A052FC">
        <w:rPr>
          <w:rFonts w:ascii="Arial" w:hAnsi="Arial" w:cs="Arial"/>
          <w:b/>
          <w:sz w:val="24"/>
        </w:rPr>
        <w:t>Β.</w:t>
      </w:r>
      <w:r w:rsidR="00226835" w:rsidRPr="00A052FC">
        <w:rPr>
          <w:rFonts w:ascii="Arial" w:hAnsi="Arial" w:cs="Arial"/>
          <w:b/>
          <w:sz w:val="24"/>
        </w:rPr>
        <w:t xml:space="preserve"> Υπηρεσία  Κατ’ οίκον Νοσηλείας  ατόμων με μηχανική υποστήριξη της αναπνοής</w:t>
      </w:r>
    </w:p>
    <w:p w:rsidR="00226835" w:rsidRPr="00A052FC" w:rsidRDefault="00226835" w:rsidP="002838F2">
      <w:pPr>
        <w:spacing w:after="0" w:line="240" w:lineRule="auto"/>
        <w:rPr>
          <w:rFonts w:ascii="Arial" w:hAnsi="Arial" w:cs="Arial"/>
          <w:sz w:val="24"/>
          <w:szCs w:val="24"/>
        </w:rPr>
      </w:pPr>
      <w:r w:rsidRPr="00A052FC">
        <w:rPr>
          <w:rFonts w:ascii="Arial" w:hAnsi="Arial" w:cs="Arial"/>
          <w:sz w:val="24"/>
          <w:szCs w:val="24"/>
        </w:rPr>
        <w:t>Η Υπηρεσία Κατ’ οίκον Νοσηλείας για Άτομα με Μηχανική Υποστήριξη της Αναπνοής έχει ενισχυθεί το 2012 στη Λευκωσία, ενώ έχει επεκ</w:t>
      </w:r>
      <w:r w:rsidR="0038553C" w:rsidRPr="00A052FC">
        <w:rPr>
          <w:rFonts w:ascii="Arial" w:hAnsi="Arial" w:cs="Arial"/>
          <w:sz w:val="24"/>
          <w:szCs w:val="24"/>
        </w:rPr>
        <w:t>ταθεί και στην επαρχία Λεμεσού.</w:t>
      </w:r>
    </w:p>
    <w:p w:rsidR="0038553C" w:rsidRPr="00A052FC" w:rsidRDefault="0038553C" w:rsidP="002838F2">
      <w:pPr>
        <w:spacing w:after="0" w:line="240" w:lineRule="auto"/>
        <w:rPr>
          <w:rFonts w:ascii="Arial" w:hAnsi="Arial" w:cs="Arial"/>
          <w:sz w:val="24"/>
          <w:szCs w:val="24"/>
        </w:rPr>
      </w:pPr>
    </w:p>
    <w:p w:rsidR="00226835" w:rsidRPr="009A6FB2" w:rsidRDefault="00226835" w:rsidP="002838F2">
      <w:pPr>
        <w:spacing w:after="0" w:line="240" w:lineRule="auto"/>
        <w:rPr>
          <w:rFonts w:ascii="Arial" w:hAnsi="Arial" w:cs="Arial"/>
          <w:sz w:val="24"/>
          <w:szCs w:val="24"/>
        </w:rPr>
      </w:pPr>
      <w:r w:rsidRPr="00A052FC">
        <w:rPr>
          <w:rFonts w:ascii="Arial" w:hAnsi="Arial" w:cs="Arial"/>
          <w:sz w:val="24"/>
          <w:szCs w:val="24"/>
        </w:rPr>
        <w:t>Το πλαίσιο εργασίας των νοσηλευτών περιλαμβάνει τις πιο κάτω παρεμβάσεις:</w:t>
      </w:r>
    </w:p>
    <w:p w:rsidR="0038553C" w:rsidRPr="009A6FB2" w:rsidRDefault="0038553C" w:rsidP="002838F2">
      <w:pPr>
        <w:spacing w:after="0" w:line="240" w:lineRule="auto"/>
        <w:rPr>
          <w:rFonts w:ascii="Arial" w:hAnsi="Arial" w:cs="Arial"/>
          <w:sz w:val="24"/>
          <w:szCs w:val="24"/>
        </w:rPr>
      </w:pP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Παρακολούθηση του ασθενή από τον Κοινοτικό Νοσηλευτή  στην Μονάδα Εντατικής Θεραπείας του νοσοκομείου μετά την σύνδεσή του με το πρόγραμμα κατ’ οίκον νοσηλείας.</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Νοσηλευτική  αξιολόγηση των αναγκών και προβλημάτων  του ασθενή   και της οικογένειας του.</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Συμμετοχή του Κοινοτικού Νοσηλευτή στον προγραμματισμό  εξόδου του ασθενή από το νοσοκομείο, ο οποίος γίνεται σε συνεργασία με την υπόλοιπη Διεπαγγελματική Ομάδα της Μ.Ε.Θ.</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Εκπαίδευση των φροντιστών η οποία περιλαμβάνει:</w:t>
      </w:r>
    </w:p>
    <w:p w:rsidR="0038553C" w:rsidRPr="00A052FC" w:rsidRDefault="0038553C" w:rsidP="0038553C">
      <w:pPr>
        <w:spacing w:after="0" w:line="240" w:lineRule="auto"/>
        <w:ind w:left="720"/>
        <w:jc w:val="both"/>
        <w:rPr>
          <w:rFonts w:ascii="Arial" w:hAnsi="Arial" w:cs="Arial"/>
          <w:sz w:val="24"/>
          <w:szCs w:val="24"/>
        </w:rPr>
      </w:pP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 xml:space="preserve">Καθημερινή  φροντίδα του ασθενούς </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Φροντίδα τραχειοστομίας</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 xml:space="preserve">Φροντίδα γαστροστομίας για την ασφαλή σίτιση του ασθενούς </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Λειτουργία αναπνευστήρα που επικεντρώνεται στην σωστή χρήση, γενικές αρχές λειτουργίας, συντήρηση, αναγνώριση ηχητικών συναγερμών (</w:t>
      </w:r>
      <w:r w:rsidRPr="00A052FC">
        <w:rPr>
          <w:rFonts w:ascii="Arial" w:hAnsi="Arial" w:cs="Arial"/>
          <w:sz w:val="24"/>
          <w:szCs w:val="24"/>
          <w:lang w:val="en-US"/>
        </w:rPr>
        <w:t>alarm</w:t>
      </w:r>
      <w:r w:rsidRPr="00A052FC">
        <w:rPr>
          <w:rFonts w:ascii="Arial" w:hAnsi="Arial" w:cs="Arial"/>
          <w:sz w:val="24"/>
          <w:szCs w:val="24"/>
        </w:rPr>
        <w:t>) και αντιμετώπιση τους.</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Αντιμετώπιση επείγουσας κατάστασης (π.χ απόφραξη τραχειοστομίας) συμπεριλαμβανομένης και καρδιοπνευμονικής αναζωογόνησης σε βασικό επίπεδο.</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Ατομική υγιεινή</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Χρήση ασκού ανάνηψης</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 xml:space="preserve">Χρήση και ασφαλή χορήγηση οξυγόνου στο σπίτι </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Μέτρηση και αξιολόγηση κορεσμού / χρήση συσκευής</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Μέτρηση σακχάρου αίματος με γλυκομετρητή / χρήση συσκευής</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 xml:space="preserve">Φροντίδα ουροκαθετήρα (ουρηθρικός και υπερηβικός), έλεγχος διούρησης, αναγνώριση τυχών επιπλοκών </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Φροντίδα ελκών πίεσης</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Πρόληψη επιπλοκών ακινησίας</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lastRenderedPageBreak/>
        <w:t>Κινητοποίηση ασθενή από και προς το κρεβάτι / χρήση ανυψωτήρα</w:t>
      </w:r>
    </w:p>
    <w:p w:rsidR="00226835" w:rsidRPr="00A052FC" w:rsidRDefault="00226835" w:rsidP="002838F2">
      <w:pPr>
        <w:numPr>
          <w:ilvl w:val="1"/>
          <w:numId w:val="61"/>
        </w:numPr>
        <w:spacing w:after="0" w:line="240" w:lineRule="auto"/>
        <w:jc w:val="both"/>
        <w:rPr>
          <w:rFonts w:ascii="Arial" w:hAnsi="Arial" w:cs="Arial"/>
          <w:sz w:val="24"/>
          <w:szCs w:val="24"/>
        </w:rPr>
      </w:pPr>
      <w:r w:rsidRPr="00A052FC">
        <w:rPr>
          <w:rFonts w:ascii="Arial" w:hAnsi="Arial" w:cs="Arial"/>
          <w:sz w:val="24"/>
          <w:szCs w:val="24"/>
        </w:rPr>
        <w:t>Χορήγηση</w:t>
      </w:r>
      <w:r w:rsidR="000322EB" w:rsidRPr="00A052FC">
        <w:rPr>
          <w:rFonts w:ascii="Arial" w:hAnsi="Arial" w:cs="Arial"/>
          <w:sz w:val="24"/>
          <w:szCs w:val="24"/>
        </w:rPr>
        <w:t xml:space="preserve"> φαρμακευτικής αγωγής</w:t>
      </w:r>
      <w:r w:rsidRPr="00A052FC">
        <w:rPr>
          <w:rFonts w:ascii="Arial" w:hAnsi="Arial" w:cs="Arial"/>
          <w:sz w:val="24"/>
          <w:szCs w:val="24"/>
        </w:rPr>
        <w:t>, υποδόριων ενέσεων κ</w:t>
      </w:r>
      <w:r w:rsidR="0038553C" w:rsidRPr="00A052FC">
        <w:rPr>
          <w:rFonts w:ascii="Arial" w:hAnsi="Arial" w:cs="Arial"/>
          <w:sz w:val="24"/>
          <w:szCs w:val="24"/>
        </w:rPr>
        <w:t>αι αναγνώριση παρενεργειών</w:t>
      </w:r>
    </w:p>
    <w:p w:rsidR="0038553C" w:rsidRPr="00A052FC" w:rsidRDefault="0038553C" w:rsidP="0038553C">
      <w:pPr>
        <w:spacing w:after="0" w:line="240" w:lineRule="auto"/>
        <w:ind w:left="1440"/>
        <w:jc w:val="both"/>
        <w:rPr>
          <w:rFonts w:ascii="Arial" w:hAnsi="Arial" w:cs="Arial"/>
          <w:sz w:val="24"/>
          <w:szCs w:val="24"/>
        </w:rPr>
      </w:pP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Ψυχολογική στήριξη της  οικογένειας</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Ενδυνάμωση της οικογένειας / φροντιστών.</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 xml:space="preserve">Ενημέρωση και παρότρυνση της οικογένειας για χρήση των παρεχόμενων      κοινωνικών και κοινοτικών υπηρεσιών πόρων. </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Επικοινωνία και συνεργασία με άλλους επαγγελματίες υγείας</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Επίσκεψη στο σπίτι του ασθενή πριν από την απόλυση του, για αξιολόγηση της κατοικίας και ρύθμιση του χώρου, τόσο για την ασφαλή διαμονή του όσο και για την διευκόλυνση των δραστηριοτήτων του καθημερινού βίου.</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 xml:space="preserve">Διαδικασίες εξασφάλισης του απαραίτητου εξοπλισμού και εκπαίδευση για την σωστή χρήση και συντήρηση τους καθώς και  αναλώσιμων υλικών πριν από την μετάβαση στο σπίτι. </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Συνεργασία με την ομάδα και συντονισμός διαδικασιών για την απόλυση του ασθενούς και την μεταφορά του  στο σπίτι.</w:t>
      </w: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Κατ’ οίκον επισκέψεις  και παροχή εξειδικευμένης Νοσηλευτι</w:t>
      </w:r>
      <w:r w:rsidR="0038553C" w:rsidRPr="00A052FC">
        <w:rPr>
          <w:rFonts w:ascii="Arial" w:hAnsi="Arial" w:cs="Arial"/>
          <w:sz w:val="24"/>
          <w:szCs w:val="24"/>
        </w:rPr>
        <w:t>κής φροντίδας που περιλαμβάνει:</w:t>
      </w:r>
    </w:p>
    <w:p w:rsidR="0038553C" w:rsidRPr="00A052FC" w:rsidRDefault="0038553C" w:rsidP="0038553C">
      <w:pPr>
        <w:spacing w:after="0" w:line="240" w:lineRule="auto"/>
        <w:ind w:left="720"/>
        <w:jc w:val="both"/>
        <w:rPr>
          <w:rFonts w:ascii="Arial" w:hAnsi="Arial" w:cs="Arial"/>
          <w:sz w:val="24"/>
          <w:szCs w:val="24"/>
        </w:rPr>
      </w:pPr>
    </w:p>
    <w:p w:rsidR="00226835" w:rsidRPr="00A052FC" w:rsidRDefault="00226835" w:rsidP="002838F2">
      <w:pPr>
        <w:numPr>
          <w:ilvl w:val="0"/>
          <w:numId w:val="62"/>
        </w:numPr>
        <w:spacing w:after="0" w:line="240" w:lineRule="auto"/>
        <w:jc w:val="both"/>
        <w:rPr>
          <w:rFonts w:ascii="Arial" w:hAnsi="Arial" w:cs="Arial"/>
          <w:sz w:val="24"/>
          <w:szCs w:val="24"/>
        </w:rPr>
      </w:pPr>
      <w:r w:rsidRPr="00A052FC">
        <w:rPr>
          <w:rFonts w:ascii="Arial" w:hAnsi="Arial" w:cs="Arial"/>
          <w:sz w:val="24"/>
          <w:szCs w:val="24"/>
        </w:rPr>
        <w:t>Αξιολόγηση ασθενή και έλεγχος παραμέτρων αναπνευστήρα</w:t>
      </w:r>
    </w:p>
    <w:p w:rsidR="00226835" w:rsidRPr="00A052FC" w:rsidRDefault="00226835" w:rsidP="002838F2">
      <w:pPr>
        <w:numPr>
          <w:ilvl w:val="0"/>
          <w:numId w:val="62"/>
        </w:numPr>
        <w:spacing w:after="0" w:line="240" w:lineRule="auto"/>
        <w:jc w:val="both"/>
        <w:rPr>
          <w:rFonts w:ascii="Arial" w:hAnsi="Arial" w:cs="Arial"/>
          <w:sz w:val="24"/>
          <w:szCs w:val="24"/>
        </w:rPr>
      </w:pPr>
      <w:r w:rsidRPr="00A052FC">
        <w:rPr>
          <w:rFonts w:ascii="Arial" w:hAnsi="Arial" w:cs="Arial"/>
          <w:sz w:val="24"/>
          <w:szCs w:val="24"/>
        </w:rPr>
        <w:t>Αιμοληψία και επικοινωνία με εντατικολόγους για ερμηνεία αποτελεσμάτων</w:t>
      </w:r>
    </w:p>
    <w:p w:rsidR="00226835" w:rsidRPr="00A052FC" w:rsidRDefault="00226835" w:rsidP="002838F2">
      <w:pPr>
        <w:numPr>
          <w:ilvl w:val="0"/>
          <w:numId w:val="62"/>
        </w:numPr>
        <w:spacing w:after="0" w:line="240" w:lineRule="auto"/>
        <w:jc w:val="both"/>
        <w:rPr>
          <w:rFonts w:ascii="Arial" w:hAnsi="Arial" w:cs="Arial"/>
          <w:sz w:val="24"/>
          <w:szCs w:val="24"/>
        </w:rPr>
      </w:pPr>
      <w:r w:rsidRPr="00A052FC">
        <w:rPr>
          <w:rFonts w:ascii="Arial" w:hAnsi="Arial" w:cs="Arial"/>
          <w:sz w:val="24"/>
          <w:szCs w:val="24"/>
        </w:rPr>
        <w:t>Λήψη δειγμάτων εκκρίσεων για καλλιέργεια όταν ενδείκνυται</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Χορήγηση  ενέσεων</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Μέτρηση τιμών σακχάρου</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Λήψη ζωτικών σημείων</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Τοποθέτηση και αλλαγή διουρηθρικού καθετήρα</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 xml:space="preserve">Αλλαγή υπερηβικού καθετήρα </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Φρον</w:t>
      </w:r>
      <w:r w:rsidR="000322EB" w:rsidRPr="00A052FC">
        <w:rPr>
          <w:rFonts w:ascii="Arial" w:hAnsi="Arial" w:cs="Arial"/>
          <w:sz w:val="24"/>
          <w:szCs w:val="24"/>
        </w:rPr>
        <w:t>τ</w:t>
      </w:r>
      <w:r w:rsidRPr="00A052FC">
        <w:rPr>
          <w:rFonts w:ascii="Arial" w:hAnsi="Arial" w:cs="Arial"/>
          <w:sz w:val="24"/>
          <w:szCs w:val="24"/>
        </w:rPr>
        <w:t>ίδα ελκών πίεσης</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Φροντίδα γαστροστομίας και γαστροστομίας</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Αναρρόφηση βρογχικών εκκρίσεων</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Χορήγηση οξυγονοθεραπείας μέσω αναπνευστήρα</w:t>
      </w:r>
    </w:p>
    <w:p w:rsidR="00226835" w:rsidRPr="00A052FC" w:rsidRDefault="00226835" w:rsidP="002838F2">
      <w:pPr>
        <w:numPr>
          <w:ilvl w:val="0"/>
          <w:numId w:val="62"/>
        </w:numPr>
        <w:spacing w:after="0" w:line="240" w:lineRule="auto"/>
        <w:rPr>
          <w:rFonts w:ascii="Arial" w:hAnsi="Arial" w:cs="Arial"/>
          <w:sz w:val="24"/>
          <w:szCs w:val="24"/>
        </w:rPr>
      </w:pPr>
      <w:r w:rsidRPr="00A052FC">
        <w:rPr>
          <w:rFonts w:ascii="Arial" w:hAnsi="Arial" w:cs="Arial"/>
          <w:sz w:val="24"/>
          <w:szCs w:val="24"/>
        </w:rPr>
        <w:t>Μέτρηση κορεσμού οξυγόνου</w:t>
      </w:r>
    </w:p>
    <w:p w:rsidR="0038553C" w:rsidRPr="00A052FC" w:rsidRDefault="0038553C" w:rsidP="0038553C">
      <w:pPr>
        <w:spacing w:after="0" w:line="240" w:lineRule="auto"/>
        <w:ind w:left="1080"/>
        <w:rPr>
          <w:rFonts w:ascii="Arial" w:hAnsi="Arial" w:cs="Arial"/>
          <w:sz w:val="24"/>
          <w:szCs w:val="24"/>
        </w:rPr>
      </w:pPr>
    </w:p>
    <w:p w:rsidR="00226835" w:rsidRPr="00A052FC" w:rsidRDefault="00226835" w:rsidP="002838F2">
      <w:pPr>
        <w:numPr>
          <w:ilvl w:val="0"/>
          <w:numId w:val="60"/>
        </w:numPr>
        <w:spacing w:after="0" w:line="240" w:lineRule="auto"/>
        <w:jc w:val="both"/>
        <w:rPr>
          <w:rFonts w:ascii="Arial" w:hAnsi="Arial" w:cs="Arial"/>
          <w:sz w:val="24"/>
          <w:szCs w:val="24"/>
        </w:rPr>
      </w:pPr>
      <w:r w:rsidRPr="00A052FC">
        <w:rPr>
          <w:rFonts w:ascii="Arial" w:hAnsi="Arial" w:cs="Arial"/>
          <w:sz w:val="24"/>
          <w:szCs w:val="24"/>
        </w:rPr>
        <w:t xml:space="preserve">Οργάνωση και λειτουργία από τις Κοινοτικές Νοσηλεύτριες εξωτερικού Ιατρείου Μ.Ε.Θ που λειτουργεί μια φορά την εβδομάδα, για αξιολόγηση των ασθενών από εντατικολόγο ή άλλες ειδικότητες. Στα πλαίσια του ιατρείου γίνονται διευθετήσεις για συντήρηση των αναπνευστήρων, καθώς και για προμήθεια φαρμακευτικού και αναλώσιμου υλικού στους ασθενείς.  </w:t>
      </w:r>
    </w:p>
    <w:p w:rsidR="00226835" w:rsidRPr="009A6FB2" w:rsidRDefault="00226835"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38553C" w:rsidRPr="009A6FB2" w:rsidRDefault="0038553C" w:rsidP="002838F2">
      <w:pPr>
        <w:spacing w:after="0" w:line="240" w:lineRule="auto"/>
        <w:rPr>
          <w:rFonts w:ascii="Arial" w:hAnsi="Arial" w:cs="Arial"/>
          <w:sz w:val="24"/>
          <w:szCs w:val="24"/>
        </w:rPr>
      </w:pPr>
    </w:p>
    <w:p w:rsidR="00226835" w:rsidRPr="00264A52" w:rsidRDefault="001D3BB0" w:rsidP="0038553C">
      <w:pPr>
        <w:tabs>
          <w:tab w:val="left" w:pos="540"/>
        </w:tabs>
        <w:spacing w:after="0" w:line="240" w:lineRule="auto"/>
        <w:ind w:left="142"/>
        <w:rPr>
          <w:rFonts w:ascii="Arial" w:hAnsi="Arial" w:cs="Arial"/>
          <w:b/>
          <w:sz w:val="20"/>
          <w:szCs w:val="20"/>
        </w:rPr>
      </w:pPr>
      <w:r w:rsidRPr="00264A52">
        <w:rPr>
          <w:rFonts w:ascii="Arial" w:hAnsi="Arial" w:cs="Arial"/>
          <w:b/>
          <w:sz w:val="20"/>
          <w:szCs w:val="20"/>
          <w:u w:val="single"/>
        </w:rPr>
        <w:lastRenderedPageBreak/>
        <w:t>Πίνακας 6</w:t>
      </w:r>
      <w:r w:rsidR="00226835" w:rsidRPr="00264A52">
        <w:rPr>
          <w:rFonts w:ascii="Arial" w:hAnsi="Arial" w:cs="Arial"/>
          <w:b/>
          <w:sz w:val="20"/>
          <w:szCs w:val="20"/>
        </w:rPr>
        <w:t>. Στατιστικά  Υπηρεσίας Κατ’ Οίκον Νοσηλείας ατόμων με μηχανική υποστήριξη της αναπνοής</w:t>
      </w:r>
    </w:p>
    <w:tbl>
      <w:tblPr>
        <w:tblpPr w:leftFromText="180" w:rightFromText="180" w:vertAnchor="text" w:horzAnchor="margin" w:tblpXSpec="center" w:tblpY="117"/>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242"/>
        <w:gridCol w:w="851"/>
        <w:gridCol w:w="477"/>
        <w:gridCol w:w="385"/>
        <w:gridCol w:w="465"/>
        <w:gridCol w:w="385"/>
        <w:gridCol w:w="425"/>
        <w:gridCol w:w="607"/>
        <w:gridCol w:w="567"/>
        <w:gridCol w:w="426"/>
        <w:gridCol w:w="567"/>
        <w:gridCol w:w="425"/>
        <w:gridCol w:w="493"/>
        <w:gridCol w:w="641"/>
        <w:gridCol w:w="1366"/>
      </w:tblGrid>
      <w:tr w:rsidR="00226835" w:rsidRPr="00A052FC" w:rsidTr="0038553C">
        <w:trPr>
          <w:cantSplit/>
          <w:trHeight w:val="268"/>
        </w:trPr>
        <w:tc>
          <w:tcPr>
            <w:tcW w:w="1242" w:type="dxa"/>
            <w:vMerge w:val="restart"/>
            <w:tcBorders>
              <w:top w:val="single" w:sz="8" w:space="0" w:color="auto"/>
              <w:left w:val="single" w:sz="8" w:space="0" w:color="auto"/>
              <w:bottom w:val="single" w:sz="8" w:space="0" w:color="auto"/>
              <w:right w:val="single" w:sz="8" w:space="0" w:color="auto"/>
            </w:tcBorders>
            <w:shd w:val="clear" w:color="auto" w:fill="B8CCE4"/>
          </w:tcPr>
          <w:p w:rsidR="00226835" w:rsidRPr="00271F27" w:rsidRDefault="00226835" w:rsidP="002838F2">
            <w:pPr>
              <w:spacing w:after="0" w:line="240" w:lineRule="auto"/>
              <w:jc w:val="center"/>
              <w:rPr>
                <w:rFonts w:ascii="Arial" w:eastAsia="Times New Roman" w:hAnsi="Arial" w:cs="Arial"/>
                <w:b/>
                <w:sz w:val="20"/>
                <w:szCs w:val="20"/>
              </w:rPr>
            </w:pPr>
          </w:p>
          <w:p w:rsidR="00226835" w:rsidRPr="00271F27" w:rsidRDefault="00226835" w:rsidP="002838F2">
            <w:pPr>
              <w:spacing w:after="0" w:line="240" w:lineRule="auto"/>
              <w:jc w:val="center"/>
              <w:rPr>
                <w:rFonts w:ascii="Arial" w:eastAsia="Times New Roman" w:hAnsi="Arial" w:cs="Arial"/>
                <w:b/>
                <w:sz w:val="20"/>
                <w:szCs w:val="20"/>
              </w:rPr>
            </w:pPr>
            <w:r w:rsidRPr="00271F27">
              <w:rPr>
                <w:rFonts w:ascii="Arial" w:hAnsi="Arial" w:cs="Arial"/>
                <w:b/>
                <w:sz w:val="20"/>
                <w:szCs w:val="20"/>
              </w:rPr>
              <w:t>Επαρχία</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B8CCE4"/>
          </w:tcPr>
          <w:p w:rsidR="00226835" w:rsidRPr="00271F27" w:rsidRDefault="00226835" w:rsidP="002838F2">
            <w:pPr>
              <w:spacing w:after="0" w:line="240" w:lineRule="auto"/>
              <w:jc w:val="center"/>
              <w:rPr>
                <w:rFonts w:ascii="Arial" w:eastAsia="Times New Roman" w:hAnsi="Arial" w:cs="Arial"/>
                <w:b/>
                <w:sz w:val="16"/>
                <w:szCs w:val="16"/>
              </w:rPr>
            </w:pPr>
          </w:p>
          <w:p w:rsidR="00226835" w:rsidRPr="00271F27" w:rsidRDefault="00226835" w:rsidP="002838F2">
            <w:pPr>
              <w:spacing w:after="0" w:line="240" w:lineRule="auto"/>
              <w:jc w:val="center"/>
              <w:rPr>
                <w:rFonts w:ascii="Arial" w:hAnsi="Arial" w:cs="Arial"/>
                <w:b/>
                <w:sz w:val="16"/>
                <w:szCs w:val="16"/>
              </w:rPr>
            </w:pPr>
          </w:p>
          <w:p w:rsidR="00226835" w:rsidRPr="00271F27" w:rsidRDefault="00226835" w:rsidP="002838F2">
            <w:pPr>
              <w:spacing w:after="0" w:line="240" w:lineRule="auto"/>
              <w:jc w:val="both"/>
              <w:rPr>
                <w:rFonts w:ascii="Arial" w:eastAsia="Times New Roman" w:hAnsi="Arial" w:cs="Arial"/>
                <w:b/>
                <w:sz w:val="16"/>
                <w:szCs w:val="16"/>
                <w:lang w:val="en-US"/>
              </w:rPr>
            </w:pPr>
            <w:r w:rsidRPr="00271F27">
              <w:rPr>
                <w:rFonts w:ascii="Arial" w:hAnsi="Arial" w:cs="Arial"/>
                <w:b/>
                <w:sz w:val="16"/>
                <w:szCs w:val="16"/>
              </w:rPr>
              <w:t>Αρ. Κοιν. Νοσηλ.</w:t>
            </w:r>
          </w:p>
        </w:tc>
        <w:tc>
          <w:tcPr>
            <w:tcW w:w="4304" w:type="dxa"/>
            <w:gridSpan w:val="9"/>
            <w:tcBorders>
              <w:top w:val="single" w:sz="8" w:space="0" w:color="auto"/>
              <w:left w:val="single" w:sz="8" w:space="0" w:color="auto"/>
              <w:bottom w:val="single" w:sz="8" w:space="0" w:color="auto"/>
              <w:right w:val="single" w:sz="8" w:space="0" w:color="auto"/>
            </w:tcBorders>
            <w:shd w:val="clear" w:color="auto" w:fill="B8CCE4"/>
            <w:hideMark/>
          </w:tcPr>
          <w:p w:rsidR="00226835" w:rsidRPr="00271F27" w:rsidRDefault="00226835"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ΜΑΚΡΟΠΡΟΘΕΣΜΑ</w:t>
            </w:r>
          </w:p>
        </w:tc>
        <w:tc>
          <w:tcPr>
            <w:tcW w:w="2925" w:type="dxa"/>
            <w:gridSpan w:val="4"/>
            <w:tcBorders>
              <w:top w:val="single" w:sz="8" w:space="0" w:color="auto"/>
              <w:left w:val="single" w:sz="8" w:space="0" w:color="auto"/>
              <w:bottom w:val="single" w:sz="8" w:space="0" w:color="auto"/>
              <w:right w:val="single" w:sz="8" w:space="0" w:color="auto"/>
            </w:tcBorders>
            <w:shd w:val="clear" w:color="auto" w:fill="B8CCE4"/>
            <w:hideMark/>
          </w:tcPr>
          <w:p w:rsidR="00226835" w:rsidRPr="00271F27" w:rsidRDefault="00226835"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ΒΡΑΧΥΠΡΟΘΕΣΜΑ</w:t>
            </w:r>
          </w:p>
        </w:tc>
      </w:tr>
      <w:tr w:rsidR="00226835" w:rsidRPr="00A052FC" w:rsidTr="0038553C">
        <w:trPr>
          <w:cantSplit/>
          <w:trHeight w:val="693"/>
        </w:trPr>
        <w:tc>
          <w:tcPr>
            <w:tcW w:w="1242" w:type="dxa"/>
            <w:vMerge/>
            <w:tcBorders>
              <w:top w:val="single" w:sz="8" w:space="0" w:color="auto"/>
              <w:left w:val="single" w:sz="8" w:space="0" w:color="auto"/>
              <w:bottom w:val="single" w:sz="8" w:space="0" w:color="auto"/>
              <w:right w:val="single" w:sz="8" w:space="0" w:color="auto"/>
            </w:tcBorders>
            <w:vAlign w:val="center"/>
            <w:hideMark/>
          </w:tcPr>
          <w:p w:rsidR="00226835" w:rsidRPr="00271F27" w:rsidRDefault="00226835" w:rsidP="002838F2">
            <w:pPr>
              <w:spacing w:after="0" w:line="240" w:lineRule="auto"/>
              <w:rPr>
                <w:rFonts w:ascii="Arial" w:eastAsia="Times New Roman" w:hAnsi="Arial" w:cs="Arial"/>
                <w:b/>
                <w:sz w:val="20"/>
                <w:szCs w:val="20"/>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226835" w:rsidRPr="00271F27" w:rsidRDefault="00226835" w:rsidP="002838F2">
            <w:pPr>
              <w:spacing w:after="0" w:line="240" w:lineRule="auto"/>
              <w:rPr>
                <w:rFonts w:ascii="Arial" w:eastAsia="Times New Roman" w:hAnsi="Arial" w:cs="Arial"/>
                <w:b/>
                <w:sz w:val="16"/>
                <w:szCs w:val="16"/>
              </w:rPr>
            </w:pPr>
          </w:p>
        </w:tc>
        <w:tc>
          <w:tcPr>
            <w:tcW w:w="1327" w:type="dxa"/>
            <w:gridSpan w:val="3"/>
            <w:tcBorders>
              <w:top w:val="single" w:sz="8" w:space="0" w:color="auto"/>
              <w:left w:val="single" w:sz="8" w:space="0" w:color="auto"/>
              <w:bottom w:val="single" w:sz="8" w:space="0" w:color="auto"/>
              <w:right w:val="single" w:sz="8" w:space="0" w:color="auto"/>
            </w:tcBorders>
            <w:shd w:val="clear" w:color="auto" w:fill="B8CCE4"/>
            <w:hideMark/>
          </w:tcPr>
          <w:p w:rsidR="00226835" w:rsidRPr="00271F27" w:rsidRDefault="00226835"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Αρ. Ατόμων την 1</w:t>
            </w:r>
            <w:r w:rsidRPr="00271F27">
              <w:rPr>
                <w:rFonts w:ascii="Arial" w:hAnsi="Arial" w:cs="Arial"/>
                <w:b/>
                <w:sz w:val="16"/>
                <w:szCs w:val="16"/>
                <w:vertAlign w:val="superscript"/>
              </w:rPr>
              <w:t>η</w:t>
            </w:r>
            <w:r w:rsidRPr="00271F27">
              <w:rPr>
                <w:rFonts w:ascii="Arial" w:hAnsi="Arial" w:cs="Arial"/>
                <w:b/>
                <w:sz w:val="16"/>
                <w:szCs w:val="16"/>
              </w:rPr>
              <w:t xml:space="preserve"> Ιανουαρίου 2012</w:t>
            </w:r>
          </w:p>
        </w:tc>
        <w:tc>
          <w:tcPr>
            <w:tcW w:w="1417" w:type="dxa"/>
            <w:gridSpan w:val="3"/>
            <w:tcBorders>
              <w:top w:val="single" w:sz="8" w:space="0" w:color="auto"/>
              <w:left w:val="single" w:sz="8" w:space="0" w:color="auto"/>
              <w:bottom w:val="single" w:sz="8" w:space="0" w:color="auto"/>
              <w:right w:val="single" w:sz="8" w:space="0" w:color="auto"/>
            </w:tcBorders>
            <w:shd w:val="clear" w:color="auto" w:fill="B8CCE4"/>
            <w:hideMark/>
          </w:tcPr>
          <w:p w:rsidR="00226835" w:rsidRPr="00271F27" w:rsidRDefault="00226835"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Νέα Περιστατικά</w:t>
            </w:r>
          </w:p>
        </w:tc>
        <w:tc>
          <w:tcPr>
            <w:tcW w:w="1560" w:type="dxa"/>
            <w:gridSpan w:val="3"/>
            <w:tcBorders>
              <w:top w:val="single" w:sz="8" w:space="0" w:color="auto"/>
              <w:left w:val="single" w:sz="8" w:space="0" w:color="auto"/>
              <w:bottom w:val="single" w:sz="8" w:space="0" w:color="auto"/>
              <w:right w:val="single" w:sz="8" w:space="0" w:color="auto"/>
            </w:tcBorders>
            <w:shd w:val="clear" w:color="auto" w:fill="B8CCE4"/>
            <w:hideMark/>
          </w:tcPr>
          <w:p w:rsidR="00226835" w:rsidRPr="00271F27" w:rsidRDefault="00226835"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Αρ. Ατόμων την 31</w:t>
            </w:r>
            <w:r w:rsidRPr="00271F27">
              <w:rPr>
                <w:rFonts w:ascii="Arial" w:hAnsi="Arial" w:cs="Arial"/>
                <w:b/>
                <w:sz w:val="16"/>
                <w:szCs w:val="16"/>
                <w:vertAlign w:val="superscript"/>
              </w:rPr>
              <w:t>η</w:t>
            </w:r>
            <w:r w:rsidRPr="00271F27">
              <w:rPr>
                <w:rFonts w:ascii="Arial" w:hAnsi="Arial" w:cs="Arial"/>
                <w:b/>
                <w:sz w:val="16"/>
                <w:szCs w:val="16"/>
              </w:rPr>
              <w:t xml:space="preserve"> Δεκεμβρίου 2012</w:t>
            </w:r>
          </w:p>
        </w:tc>
        <w:tc>
          <w:tcPr>
            <w:tcW w:w="1559" w:type="dxa"/>
            <w:gridSpan w:val="3"/>
            <w:tcBorders>
              <w:top w:val="single" w:sz="8" w:space="0" w:color="auto"/>
              <w:left w:val="single" w:sz="8" w:space="0" w:color="auto"/>
              <w:bottom w:val="single" w:sz="8" w:space="0" w:color="auto"/>
              <w:right w:val="single" w:sz="8" w:space="0" w:color="auto"/>
            </w:tcBorders>
            <w:shd w:val="clear" w:color="auto" w:fill="B8CCE4"/>
            <w:hideMark/>
          </w:tcPr>
          <w:p w:rsidR="00226835" w:rsidRPr="00271F27" w:rsidRDefault="00226835"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Αρ. Ατόμων  που εξυπηρετήθηκαν</w:t>
            </w:r>
          </w:p>
        </w:tc>
        <w:tc>
          <w:tcPr>
            <w:tcW w:w="1366" w:type="dxa"/>
            <w:tcBorders>
              <w:top w:val="single" w:sz="8" w:space="0" w:color="auto"/>
              <w:left w:val="single" w:sz="8" w:space="0" w:color="auto"/>
              <w:bottom w:val="single" w:sz="8" w:space="0" w:color="auto"/>
              <w:right w:val="single" w:sz="8" w:space="0" w:color="auto"/>
            </w:tcBorders>
            <w:shd w:val="clear" w:color="auto" w:fill="B8CCE4"/>
            <w:hideMark/>
          </w:tcPr>
          <w:p w:rsidR="00226835" w:rsidRPr="00271F27" w:rsidRDefault="00226835"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Σύνολο Επισκέψεων</w:t>
            </w:r>
          </w:p>
          <w:p w:rsidR="00226835" w:rsidRPr="00271F27" w:rsidRDefault="00226835"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(κατ’ οίκον και βάση)</w:t>
            </w:r>
          </w:p>
        </w:tc>
      </w:tr>
      <w:tr w:rsidR="00226835" w:rsidRPr="00A052FC" w:rsidTr="0038553C">
        <w:trPr>
          <w:cantSplit/>
          <w:trHeight w:val="924"/>
        </w:trPr>
        <w:tc>
          <w:tcPr>
            <w:tcW w:w="1242" w:type="dxa"/>
            <w:tcBorders>
              <w:top w:val="single" w:sz="8" w:space="0" w:color="auto"/>
              <w:left w:val="single" w:sz="8" w:space="0" w:color="auto"/>
              <w:bottom w:val="single" w:sz="8" w:space="0" w:color="auto"/>
              <w:right w:val="single" w:sz="8" w:space="0" w:color="auto"/>
            </w:tcBorders>
            <w:shd w:val="clear" w:color="auto" w:fill="DBE5F1"/>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71F27" w:rsidP="002838F2">
            <w:pPr>
              <w:spacing w:after="0" w:line="240" w:lineRule="auto"/>
              <w:jc w:val="center"/>
              <w:rPr>
                <w:rFonts w:ascii="Arial" w:eastAsia="Times New Roman" w:hAnsi="Arial" w:cs="Arial"/>
                <w:b/>
                <w:sz w:val="16"/>
                <w:szCs w:val="16"/>
              </w:rPr>
            </w:pPr>
            <w:r w:rsidRPr="00271F27">
              <w:rPr>
                <w:rFonts w:ascii="Arial" w:hAnsi="Arial" w:cs="Arial"/>
                <w:b/>
                <w:sz w:val="16"/>
                <w:szCs w:val="16"/>
              </w:rPr>
              <w:t>Λευκωσία</w:t>
            </w:r>
            <w:r w:rsidR="00226835" w:rsidRPr="00271F27">
              <w:rPr>
                <w:rFonts w:ascii="Arial" w:hAnsi="Arial" w:cs="Arial"/>
                <w:b/>
                <w:sz w:val="16"/>
                <w:szCs w:val="16"/>
              </w:rPr>
              <w:t>ς</w:t>
            </w:r>
          </w:p>
        </w:tc>
        <w:tc>
          <w:tcPr>
            <w:tcW w:w="851" w:type="dxa"/>
            <w:tcBorders>
              <w:top w:val="single" w:sz="8" w:space="0" w:color="auto"/>
              <w:left w:val="single" w:sz="8" w:space="0" w:color="auto"/>
              <w:bottom w:val="single" w:sz="8" w:space="0" w:color="auto"/>
              <w:right w:val="single" w:sz="8" w:space="0" w:color="auto"/>
            </w:tcBorders>
            <w:shd w:val="clear" w:color="auto" w:fill="DBE5F1"/>
          </w:tcPr>
          <w:p w:rsidR="00226835" w:rsidRPr="00271F27" w:rsidRDefault="00226835" w:rsidP="002838F2">
            <w:pPr>
              <w:spacing w:after="0" w:line="240" w:lineRule="auto"/>
              <w:jc w:val="center"/>
              <w:rPr>
                <w:rFonts w:ascii="Arial" w:eastAsia="Times New Roman" w:hAnsi="Arial" w:cs="Arial"/>
                <w:b/>
                <w:sz w:val="16"/>
                <w:szCs w:val="16"/>
              </w:rPr>
            </w:pPr>
          </w:p>
          <w:p w:rsidR="00226835" w:rsidRPr="00271F27" w:rsidRDefault="00226835" w:rsidP="002838F2">
            <w:pPr>
              <w:spacing w:after="0" w:line="240" w:lineRule="auto"/>
              <w:jc w:val="center"/>
              <w:rPr>
                <w:rFonts w:ascii="Arial" w:hAnsi="Arial" w:cs="Arial"/>
                <w:b/>
                <w:sz w:val="16"/>
                <w:szCs w:val="16"/>
              </w:rPr>
            </w:pPr>
          </w:p>
          <w:p w:rsidR="00226835" w:rsidRPr="00271F27" w:rsidRDefault="00226835" w:rsidP="002838F2">
            <w:pPr>
              <w:spacing w:after="0" w:line="240" w:lineRule="auto"/>
              <w:jc w:val="both"/>
              <w:rPr>
                <w:rFonts w:ascii="Arial" w:eastAsia="Times New Roman" w:hAnsi="Arial" w:cs="Arial"/>
                <w:b/>
                <w:sz w:val="16"/>
                <w:szCs w:val="16"/>
              </w:rPr>
            </w:pPr>
          </w:p>
        </w:tc>
        <w:tc>
          <w:tcPr>
            <w:tcW w:w="477"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 xml:space="preserve">Άνδρες   </w:t>
            </w:r>
          </w:p>
        </w:tc>
        <w:tc>
          <w:tcPr>
            <w:tcW w:w="385"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 xml:space="preserve">Γυναίκες </w:t>
            </w:r>
          </w:p>
        </w:tc>
        <w:tc>
          <w:tcPr>
            <w:tcW w:w="465"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Σύνολο</w:t>
            </w:r>
          </w:p>
        </w:tc>
        <w:tc>
          <w:tcPr>
            <w:tcW w:w="385"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 xml:space="preserve">Άνδρες   </w:t>
            </w:r>
          </w:p>
        </w:tc>
        <w:tc>
          <w:tcPr>
            <w:tcW w:w="425"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 xml:space="preserve">Γυναίκες </w:t>
            </w:r>
          </w:p>
        </w:tc>
        <w:tc>
          <w:tcPr>
            <w:tcW w:w="607"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Σύνολο</w:t>
            </w:r>
          </w:p>
        </w:tc>
        <w:tc>
          <w:tcPr>
            <w:tcW w:w="567"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 xml:space="preserve">Άνδρες   </w:t>
            </w:r>
          </w:p>
        </w:tc>
        <w:tc>
          <w:tcPr>
            <w:tcW w:w="426"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 xml:space="preserve">Γυναίκες </w:t>
            </w:r>
          </w:p>
        </w:tc>
        <w:tc>
          <w:tcPr>
            <w:tcW w:w="567"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Σύνολο</w:t>
            </w:r>
          </w:p>
        </w:tc>
        <w:tc>
          <w:tcPr>
            <w:tcW w:w="425"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 xml:space="preserve">Άνδρες   </w:t>
            </w:r>
          </w:p>
        </w:tc>
        <w:tc>
          <w:tcPr>
            <w:tcW w:w="493"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 xml:space="preserve">Γυναίκες </w:t>
            </w:r>
          </w:p>
        </w:tc>
        <w:tc>
          <w:tcPr>
            <w:tcW w:w="641" w:type="dxa"/>
            <w:tcBorders>
              <w:top w:val="single" w:sz="8" w:space="0" w:color="auto"/>
              <w:left w:val="single" w:sz="8" w:space="0" w:color="auto"/>
              <w:bottom w:val="single" w:sz="8" w:space="0" w:color="auto"/>
              <w:right w:val="single" w:sz="8" w:space="0" w:color="auto"/>
            </w:tcBorders>
            <w:shd w:val="clear" w:color="auto" w:fill="DBE5F1"/>
            <w:textDirection w:val="btLr"/>
            <w:hideMark/>
          </w:tcPr>
          <w:p w:rsidR="00226835" w:rsidRPr="00271F27" w:rsidRDefault="00226835" w:rsidP="002838F2">
            <w:pPr>
              <w:spacing w:after="0" w:line="240" w:lineRule="auto"/>
              <w:ind w:left="113" w:right="113"/>
              <w:jc w:val="center"/>
              <w:rPr>
                <w:rFonts w:ascii="Arial" w:eastAsia="Times New Roman" w:hAnsi="Arial" w:cs="Arial"/>
                <w:b/>
                <w:sz w:val="16"/>
                <w:szCs w:val="16"/>
              </w:rPr>
            </w:pPr>
            <w:r w:rsidRPr="00271F27">
              <w:rPr>
                <w:rFonts w:ascii="Arial" w:hAnsi="Arial" w:cs="Arial"/>
                <w:b/>
                <w:sz w:val="16"/>
                <w:szCs w:val="16"/>
              </w:rPr>
              <w:t>Σύνολο</w:t>
            </w:r>
          </w:p>
        </w:tc>
        <w:tc>
          <w:tcPr>
            <w:tcW w:w="1366" w:type="dxa"/>
            <w:tcBorders>
              <w:top w:val="single" w:sz="8" w:space="0" w:color="auto"/>
              <w:left w:val="single" w:sz="8" w:space="0" w:color="auto"/>
              <w:bottom w:val="single" w:sz="8" w:space="0" w:color="auto"/>
              <w:right w:val="single" w:sz="8" w:space="0" w:color="auto"/>
            </w:tcBorders>
            <w:shd w:val="clear" w:color="auto" w:fill="DBE5F1"/>
          </w:tcPr>
          <w:p w:rsidR="00226835" w:rsidRPr="00271F27" w:rsidRDefault="00226835" w:rsidP="002838F2">
            <w:pPr>
              <w:spacing w:after="0" w:line="240" w:lineRule="auto"/>
              <w:jc w:val="center"/>
              <w:rPr>
                <w:rFonts w:ascii="Arial" w:eastAsia="Times New Roman" w:hAnsi="Arial" w:cs="Arial"/>
                <w:b/>
                <w:sz w:val="20"/>
                <w:szCs w:val="20"/>
              </w:rPr>
            </w:pPr>
          </w:p>
        </w:tc>
      </w:tr>
      <w:tr w:rsidR="00226835" w:rsidRPr="00A052FC" w:rsidTr="0038553C">
        <w:trPr>
          <w:cantSplit/>
          <w:trHeight w:val="263"/>
        </w:trPr>
        <w:tc>
          <w:tcPr>
            <w:tcW w:w="1242" w:type="dxa"/>
            <w:tcBorders>
              <w:top w:val="single" w:sz="8" w:space="0" w:color="auto"/>
              <w:left w:val="single" w:sz="8" w:space="0" w:color="auto"/>
              <w:bottom w:val="single" w:sz="8" w:space="0" w:color="auto"/>
              <w:right w:val="single" w:sz="8" w:space="0" w:color="auto"/>
            </w:tcBorders>
            <w:textDirection w:val="btLr"/>
          </w:tcPr>
          <w:p w:rsidR="00226835" w:rsidRPr="00271F27" w:rsidRDefault="00226835" w:rsidP="002838F2">
            <w:pPr>
              <w:spacing w:after="0" w:line="240" w:lineRule="auto"/>
              <w:ind w:left="113" w:right="113"/>
              <w:jc w:val="both"/>
              <w:rPr>
                <w:rFonts w:ascii="Arial" w:eastAsia="Times New Roman"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jc w:val="center"/>
              <w:rPr>
                <w:rFonts w:ascii="Arial" w:eastAsia="Times New Roman" w:hAnsi="Arial" w:cs="Arial"/>
                <w:b/>
                <w:sz w:val="20"/>
                <w:szCs w:val="20"/>
                <w:lang w:val="en-GB"/>
              </w:rPr>
            </w:pPr>
          </w:p>
          <w:p w:rsidR="00226835" w:rsidRPr="00271F27" w:rsidRDefault="00226835" w:rsidP="002838F2">
            <w:pPr>
              <w:spacing w:after="0" w:line="240" w:lineRule="auto"/>
              <w:jc w:val="center"/>
              <w:rPr>
                <w:rFonts w:ascii="Arial" w:eastAsia="Times New Roman" w:hAnsi="Arial" w:cs="Arial"/>
                <w:b/>
                <w:sz w:val="20"/>
                <w:szCs w:val="20"/>
              </w:rPr>
            </w:pPr>
            <w:r w:rsidRPr="00271F27">
              <w:rPr>
                <w:rFonts w:ascii="Arial" w:hAnsi="Arial" w:cs="Arial"/>
                <w:b/>
                <w:sz w:val="20"/>
                <w:szCs w:val="20"/>
              </w:rPr>
              <w:t>3</w:t>
            </w:r>
          </w:p>
        </w:tc>
        <w:tc>
          <w:tcPr>
            <w:tcW w:w="477"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10</w:t>
            </w:r>
          </w:p>
        </w:tc>
        <w:tc>
          <w:tcPr>
            <w:tcW w:w="38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4</w:t>
            </w:r>
          </w:p>
        </w:tc>
        <w:tc>
          <w:tcPr>
            <w:tcW w:w="46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14</w:t>
            </w:r>
          </w:p>
        </w:tc>
        <w:tc>
          <w:tcPr>
            <w:tcW w:w="38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0</w:t>
            </w:r>
          </w:p>
        </w:tc>
        <w:tc>
          <w:tcPr>
            <w:tcW w:w="42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3</w:t>
            </w:r>
          </w:p>
        </w:tc>
        <w:tc>
          <w:tcPr>
            <w:tcW w:w="607"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3</w:t>
            </w:r>
          </w:p>
        </w:tc>
        <w:tc>
          <w:tcPr>
            <w:tcW w:w="567"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9</w:t>
            </w:r>
          </w:p>
        </w:tc>
        <w:tc>
          <w:tcPr>
            <w:tcW w:w="426"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7</w:t>
            </w:r>
          </w:p>
        </w:tc>
        <w:tc>
          <w:tcPr>
            <w:tcW w:w="567"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16</w:t>
            </w:r>
          </w:p>
        </w:tc>
        <w:tc>
          <w:tcPr>
            <w:tcW w:w="42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2</w:t>
            </w:r>
          </w:p>
        </w:tc>
        <w:tc>
          <w:tcPr>
            <w:tcW w:w="493"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1</w:t>
            </w:r>
          </w:p>
        </w:tc>
        <w:tc>
          <w:tcPr>
            <w:tcW w:w="641"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3</w:t>
            </w:r>
          </w:p>
        </w:tc>
        <w:tc>
          <w:tcPr>
            <w:tcW w:w="1366"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jc w:val="center"/>
              <w:rPr>
                <w:rFonts w:ascii="Arial" w:eastAsia="Times New Roman" w:hAnsi="Arial" w:cs="Arial"/>
                <w:sz w:val="20"/>
                <w:szCs w:val="20"/>
                <w:lang w:val="en-GB"/>
              </w:rPr>
            </w:pPr>
          </w:p>
          <w:p w:rsidR="00226835" w:rsidRPr="00271F27" w:rsidRDefault="00226835" w:rsidP="0038553C">
            <w:pPr>
              <w:spacing w:after="0" w:line="240" w:lineRule="auto"/>
              <w:jc w:val="center"/>
              <w:rPr>
                <w:rFonts w:ascii="Arial" w:hAnsi="Arial" w:cs="Arial"/>
                <w:sz w:val="20"/>
                <w:szCs w:val="20"/>
                <w:lang w:val="en-GB"/>
              </w:rPr>
            </w:pPr>
            <w:r w:rsidRPr="00271F27">
              <w:rPr>
                <w:rFonts w:ascii="Arial" w:hAnsi="Arial" w:cs="Arial"/>
                <w:sz w:val="20"/>
                <w:szCs w:val="20"/>
              </w:rPr>
              <w:t>886</w:t>
            </w:r>
          </w:p>
        </w:tc>
      </w:tr>
      <w:tr w:rsidR="00226835" w:rsidRPr="00A052FC" w:rsidTr="0038553C">
        <w:trPr>
          <w:cantSplit/>
          <w:trHeight w:val="809"/>
        </w:trPr>
        <w:tc>
          <w:tcPr>
            <w:tcW w:w="1242" w:type="dxa"/>
            <w:tcBorders>
              <w:top w:val="single" w:sz="8" w:space="0" w:color="auto"/>
              <w:left w:val="single" w:sz="8" w:space="0" w:color="auto"/>
              <w:bottom w:val="single" w:sz="8" w:space="0" w:color="auto"/>
              <w:right w:val="single" w:sz="8" w:space="0" w:color="auto"/>
            </w:tcBorders>
            <w:hideMark/>
          </w:tcPr>
          <w:p w:rsidR="00226835" w:rsidRPr="00271F27" w:rsidRDefault="00226835" w:rsidP="002838F2">
            <w:pPr>
              <w:spacing w:after="0" w:line="240" w:lineRule="auto"/>
              <w:jc w:val="center"/>
              <w:rPr>
                <w:rFonts w:ascii="Arial" w:eastAsia="Times New Roman" w:hAnsi="Arial" w:cs="Arial"/>
                <w:b/>
                <w:sz w:val="20"/>
                <w:szCs w:val="20"/>
              </w:rPr>
            </w:pPr>
            <w:r w:rsidRPr="00271F27">
              <w:rPr>
                <w:rFonts w:ascii="Arial" w:hAnsi="Arial" w:cs="Arial"/>
                <w:b/>
                <w:sz w:val="20"/>
                <w:szCs w:val="20"/>
              </w:rPr>
              <w:t>Λεμεσός</w:t>
            </w:r>
          </w:p>
          <w:p w:rsidR="00226835" w:rsidRPr="00271F27" w:rsidRDefault="00226835" w:rsidP="002838F2">
            <w:pPr>
              <w:spacing w:after="0" w:line="240" w:lineRule="auto"/>
              <w:jc w:val="center"/>
              <w:rPr>
                <w:rFonts w:ascii="Arial" w:eastAsia="Times New Roman" w:hAnsi="Arial" w:cs="Arial"/>
                <w:b/>
                <w:sz w:val="20"/>
                <w:szCs w:val="20"/>
              </w:rPr>
            </w:pPr>
            <w:r w:rsidRPr="00271F27">
              <w:rPr>
                <w:rFonts w:ascii="Arial" w:hAnsi="Arial" w:cs="Arial"/>
                <w:sz w:val="20"/>
                <w:szCs w:val="20"/>
              </w:rPr>
              <w:t>Από Οκτώβρη 2012</w:t>
            </w:r>
          </w:p>
        </w:tc>
        <w:tc>
          <w:tcPr>
            <w:tcW w:w="851"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jc w:val="center"/>
              <w:rPr>
                <w:rFonts w:ascii="Arial" w:eastAsia="Times New Roman" w:hAnsi="Arial" w:cs="Arial"/>
                <w:b/>
                <w:sz w:val="20"/>
                <w:szCs w:val="20"/>
                <w:lang w:val="en-GB"/>
              </w:rPr>
            </w:pPr>
          </w:p>
          <w:p w:rsidR="00226835" w:rsidRPr="00271F27" w:rsidRDefault="00226835" w:rsidP="002838F2">
            <w:pPr>
              <w:spacing w:after="0" w:line="240" w:lineRule="auto"/>
              <w:jc w:val="center"/>
              <w:rPr>
                <w:rFonts w:ascii="Arial" w:eastAsia="Times New Roman" w:hAnsi="Arial" w:cs="Arial"/>
                <w:b/>
                <w:sz w:val="20"/>
                <w:szCs w:val="20"/>
              </w:rPr>
            </w:pPr>
            <w:r w:rsidRPr="00271F27">
              <w:rPr>
                <w:rFonts w:ascii="Arial" w:hAnsi="Arial" w:cs="Arial"/>
                <w:b/>
                <w:sz w:val="20"/>
                <w:szCs w:val="20"/>
              </w:rPr>
              <w:t>2</w:t>
            </w:r>
          </w:p>
        </w:tc>
        <w:tc>
          <w:tcPr>
            <w:tcW w:w="477"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0</w:t>
            </w:r>
          </w:p>
        </w:tc>
        <w:tc>
          <w:tcPr>
            <w:tcW w:w="38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0</w:t>
            </w:r>
          </w:p>
        </w:tc>
        <w:tc>
          <w:tcPr>
            <w:tcW w:w="46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0</w:t>
            </w:r>
          </w:p>
        </w:tc>
        <w:tc>
          <w:tcPr>
            <w:tcW w:w="38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7</w:t>
            </w:r>
          </w:p>
        </w:tc>
        <w:tc>
          <w:tcPr>
            <w:tcW w:w="42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2</w:t>
            </w:r>
          </w:p>
        </w:tc>
        <w:tc>
          <w:tcPr>
            <w:tcW w:w="607"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9</w:t>
            </w:r>
          </w:p>
        </w:tc>
        <w:tc>
          <w:tcPr>
            <w:tcW w:w="567"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7</w:t>
            </w:r>
          </w:p>
        </w:tc>
        <w:tc>
          <w:tcPr>
            <w:tcW w:w="426"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2</w:t>
            </w:r>
          </w:p>
        </w:tc>
        <w:tc>
          <w:tcPr>
            <w:tcW w:w="567"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9</w:t>
            </w:r>
          </w:p>
        </w:tc>
        <w:tc>
          <w:tcPr>
            <w:tcW w:w="425"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0</w:t>
            </w:r>
          </w:p>
        </w:tc>
        <w:tc>
          <w:tcPr>
            <w:tcW w:w="493"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3</w:t>
            </w:r>
          </w:p>
        </w:tc>
        <w:tc>
          <w:tcPr>
            <w:tcW w:w="641"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rPr>
                <w:rFonts w:ascii="Arial" w:eastAsia="Times New Roman" w:hAnsi="Arial" w:cs="Arial"/>
                <w:sz w:val="20"/>
                <w:szCs w:val="20"/>
                <w:lang w:val="en-GB"/>
              </w:rPr>
            </w:pPr>
          </w:p>
          <w:p w:rsidR="00226835" w:rsidRPr="00271F27" w:rsidRDefault="00226835" w:rsidP="002838F2">
            <w:pPr>
              <w:spacing w:after="0" w:line="240" w:lineRule="auto"/>
              <w:jc w:val="both"/>
              <w:rPr>
                <w:rFonts w:ascii="Arial" w:eastAsia="Times New Roman" w:hAnsi="Arial" w:cs="Arial"/>
                <w:sz w:val="20"/>
                <w:szCs w:val="20"/>
              </w:rPr>
            </w:pPr>
            <w:r w:rsidRPr="00271F27">
              <w:rPr>
                <w:rFonts w:ascii="Arial" w:hAnsi="Arial" w:cs="Arial"/>
                <w:sz w:val="20"/>
                <w:szCs w:val="20"/>
              </w:rPr>
              <w:t>3</w:t>
            </w:r>
          </w:p>
        </w:tc>
        <w:tc>
          <w:tcPr>
            <w:tcW w:w="1366" w:type="dxa"/>
            <w:tcBorders>
              <w:top w:val="single" w:sz="8" w:space="0" w:color="auto"/>
              <w:left w:val="single" w:sz="8" w:space="0" w:color="auto"/>
              <w:bottom w:val="single" w:sz="8" w:space="0" w:color="auto"/>
              <w:right w:val="single" w:sz="8" w:space="0" w:color="auto"/>
            </w:tcBorders>
          </w:tcPr>
          <w:p w:rsidR="00226835" w:rsidRPr="00271F27" w:rsidRDefault="00226835" w:rsidP="002838F2">
            <w:pPr>
              <w:spacing w:after="0" w:line="240" w:lineRule="auto"/>
              <w:jc w:val="center"/>
              <w:rPr>
                <w:rFonts w:ascii="Arial" w:eastAsia="Times New Roman" w:hAnsi="Arial" w:cs="Arial"/>
                <w:sz w:val="20"/>
                <w:szCs w:val="20"/>
                <w:lang w:val="en-GB"/>
              </w:rPr>
            </w:pPr>
          </w:p>
          <w:p w:rsidR="00226835" w:rsidRPr="00271F27" w:rsidRDefault="00226835" w:rsidP="002838F2">
            <w:pPr>
              <w:spacing w:after="0" w:line="240" w:lineRule="auto"/>
              <w:jc w:val="center"/>
              <w:rPr>
                <w:rFonts w:ascii="Arial" w:eastAsia="Times New Roman" w:hAnsi="Arial" w:cs="Arial"/>
                <w:sz w:val="20"/>
                <w:szCs w:val="20"/>
              </w:rPr>
            </w:pPr>
            <w:r w:rsidRPr="00271F27">
              <w:rPr>
                <w:rFonts w:ascii="Arial" w:hAnsi="Arial" w:cs="Arial"/>
                <w:sz w:val="20"/>
                <w:szCs w:val="20"/>
              </w:rPr>
              <w:t>98</w:t>
            </w:r>
          </w:p>
        </w:tc>
      </w:tr>
    </w:tbl>
    <w:p w:rsidR="00226835" w:rsidRPr="00D96A04" w:rsidRDefault="00226835" w:rsidP="00D96A04">
      <w:bookmarkStart w:id="37" w:name="_Toc287007545"/>
      <w:bookmarkStart w:id="38" w:name="_Toc254597133"/>
      <w:bookmarkStart w:id="39" w:name="_Toc192481133"/>
    </w:p>
    <w:p w:rsidR="0038553C" w:rsidRPr="00264A52" w:rsidRDefault="00226835" w:rsidP="00264A52">
      <w:pPr>
        <w:pStyle w:val="Heading2"/>
      </w:pPr>
      <w:r w:rsidRPr="00A052FC">
        <w:t xml:space="preserve"> </w:t>
      </w:r>
      <w:bookmarkStart w:id="40" w:name="_Toc365552341"/>
      <w:r w:rsidR="005E0303" w:rsidRPr="00A052FC">
        <w:t xml:space="preserve">Β.7.4.1.3  </w:t>
      </w:r>
      <w:r w:rsidR="0038553C" w:rsidRPr="00A052FC">
        <w:t xml:space="preserve"> Νοσηλευτική  στο Τμήμα των </w:t>
      </w:r>
      <w:r w:rsidRPr="00A052FC">
        <w:t>Φυλακών</w:t>
      </w:r>
      <w:bookmarkEnd w:id="37"/>
      <w:bookmarkEnd w:id="38"/>
      <w:bookmarkEnd w:id="39"/>
      <w:bookmarkEnd w:id="40"/>
    </w:p>
    <w:p w:rsidR="00226835" w:rsidRPr="00A052FC" w:rsidRDefault="00226835" w:rsidP="002838F2">
      <w:pPr>
        <w:spacing w:after="0" w:line="240" w:lineRule="auto"/>
        <w:rPr>
          <w:rFonts w:ascii="Arial" w:hAnsi="Arial" w:cs="Arial"/>
          <w:sz w:val="24"/>
          <w:szCs w:val="24"/>
        </w:rPr>
      </w:pPr>
      <w:r w:rsidRPr="00A052FC">
        <w:rPr>
          <w:rFonts w:ascii="Arial" w:hAnsi="Arial" w:cs="Arial"/>
          <w:sz w:val="24"/>
          <w:szCs w:val="24"/>
        </w:rPr>
        <w:t>Το Κέντρο Υγείας του Τμήματος Φυλακών στελεχώνεται με τέσσερεις (4) Νοσηλευτικούς Λειτουργούς, Γενικής Νοσηλευτικής και μια (1) Ανώτερη Νοσηλευτική Λειτουργό. Ο ρόλος των Νοσηλευτών των Φυλακών είναι πολυδιάστατος με άμεσο στόχο την ολιστική αντιμετώπιση των ατόμων δίνοντας ταυτόχρονα έμφαση σε όλες τις ανάγκες των χρηστών των υπηρεσιών. Παράλληλα, δίνεται έμφαση στη βελτίωση της υγιούς συμπεριφοράς και της ψυχικής υγείας των κρατουμένων με στόχο την πρόληψη της επαναλαμβανόμενης παραβατικής συμπεριφοράς.</w:t>
      </w:r>
    </w:p>
    <w:p w:rsidR="0038553C" w:rsidRPr="00A052FC" w:rsidRDefault="0038553C" w:rsidP="002838F2">
      <w:pPr>
        <w:spacing w:after="0" w:line="240" w:lineRule="auto"/>
        <w:rPr>
          <w:rFonts w:ascii="Arial" w:hAnsi="Arial" w:cs="Arial"/>
          <w:b/>
          <w:sz w:val="24"/>
          <w:szCs w:val="24"/>
        </w:rPr>
      </w:pPr>
    </w:p>
    <w:p w:rsidR="0038553C" w:rsidRPr="00A052FC" w:rsidRDefault="00226835" w:rsidP="002838F2">
      <w:pPr>
        <w:spacing w:after="0" w:line="240" w:lineRule="auto"/>
        <w:rPr>
          <w:rFonts w:ascii="Arial" w:hAnsi="Arial" w:cs="Arial"/>
          <w:b/>
          <w:sz w:val="24"/>
          <w:szCs w:val="24"/>
          <w:lang w:val="en-US"/>
        </w:rPr>
      </w:pPr>
      <w:r w:rsidRPr="00A052FC">
        <w:rPr>
          <w:rFonts w:ascii="Arial" w:hAnsi="Arial" w:cs="Arial"/>
          <w:b/>
          <w:sz w:val="24"/>
          <w:szCs w:val="24"/>
        </w:rPr>
        <w:t>Στόχοι:</w:t>
      </w:r>
    </w:p>
    <w:p w:rsidR="00226835" w:rsidRPr="00A052FC" w:rsidRDefault="00226835" w:rsidP="002838F2">
      <w:pPr>
        <w:numPr>
          <w:ilvl w:val="1"/>
          <w:numId w:val="63"/>
        </w:numPr>
        <w:spacing w:after="0" w:line="240" w:lineRule="auto"/>
        <w:jc w:val="both"/>
        <w:rPr>
          <w:rFonts w:ascii="Arial" w:hAnsi="Arial" w:cs="Arial"/>
          <w:sz w:val="24"/>
          <w:szCs w:val="24"/>
        </w:rPr>
      </w:pPr>
      <w:r w:rsidRPr="00A052FC">
        <w:rPr>
          <w:rFonts w:ascii="Arial" w:hAnsi="Arial" w:cs="Arial"/>
          <w:sz w:val="24"/>
          <w:szCs w:val="24"/>
        </w:rPr>
        <w:t>Η αξιολόγηση των αναγκών υγείας και η παροχή ολιστικής φροντίδας στους ασθενείς/ κρατουμένους.</w:t>
      </w:r>
    </w:p>
    <w:p w:rsidR="00226835" w:rsidRPr="00A052FC" w:rsidRDefault="00226835" w:rsidP="002838F2">
      <w:pPr>
        <w:numPr>
          <w:ilvl w:val="1"/>
          <w:numId w:val="63"/>
        </w:numPr>
        <w:spacing w:after="0" w:line="240" w:lineRule="auto"/>
        <w:jc w:val="both"/>
        <w:rPr>
          <w:rFonts w:ascii="Arial" w:hAnsi="Arial" w:cs="Arial"/>
          <w:sz w:val="24"/>
          <w:szCs w:val="24"/>
        </w:rPr>
      </w:pPr>
      <w:r w:rsidRPr="00A052FC">
        <w:rPr>
          <w:rFonts w:ascii="Arial" w:hAnsi="Arial" w:cs="Arial"/>
          <w:sz w:val="24"/>
          <w:szCs w:val="24"/>
        </w:rPr>
        <w:t>Η γρήγορη ανάρρωση και ο περιορισμός των επιπτώσεων της ασθένειας.</w:t>
      </w:r>
    </w:p>
    <w:p w:rsidR="00226835" w:rsidRPr="00A052FC" w:rsidRDefault="00226835" w:rsidP="002838F2">
      <w:pPr>
        <w:numPr>
          <w:ilvl w:val="1"/>
          <w:numId w:val="63"/>
        </w:numPr>
        <w:spacing w:after="0" w:line="240" w:lineRule="auto"/>
        <w:jc w:val="both"/>
        <w:rPr>
          <w:rFonts w:ascii="Arial" w:hAnsi="Arial" w:cs="Arial"/>
          <w:sz w:val="24"/>
          <w:szCs w:val="24"/>
        </w:rPr>
      </w:pPr>
      <w:r w:rsidRPr="00A052FC">
        <w:rPr>
          <w:rFonts w:ascii="Arial" w:hAnsi="Arial" w:cs="Arial"/>
          <w:sz w:val="24"/>
          <w:szCs w:val="24"/>
        </w:rPr>
        <w:t>Η ενημέρωση, εκπαίδευση και καθοδήγηση των κρατουμένων για υιοθέτηση υγιεινών προτύπων ζωής, πρόληψη ασθενειών και ατυχημάτων.</w:t>
      </w:r>
    </w:p>
    <w:p w:rsidR="00226835" w:rsidRPr="00A052FC" w:rsidRDefault="00226835" w:rsidP="002838F2">
      <w:pPr>
        <w:numPr>
          <w:ilvl w:val="1"/>
          <w:numId w:val="63"/>
        </w:numPr>
        <w:spacing w:after="0" w:line="240" w:lineRule="auto"/>
        <w:jc w:val="both"/>
        <w:rPr>
          <w:rFonts w:ascii="Arial" w:hAnsi="Arial" w:cs="Arial"/>
          <w:sz w:val="24"/>
          <w:szCs w:val="24"/>
        </w:rPr>
      </w:pPr>
      <w:r w:rsidRPr="00A052FC">
        <w:rPr>
          <w:rFonts w:ascii="Arial" w:hAnsi="Arial" w:cs="Arial"/>
          <w:sz w:val="24"/>
          <w:szCs w:val="24"/>
        </w:rPr>
        <w:t>Η συλλογή και η τήρηση των αναγκαίων  στοιχείων για στατιστικούς σκοπούς.</w:t>
      </w:r>
    </w:p>
    <w:p w:rsidR="00226835" w:rsidRPr="00A052FC" w:rsidRDefault="00226835" w:rsidP="002838F2">
      <w:pPr>
        <w:numPr>
          <w:ilvl w:val="1"/>
          <w:numId w:val="63"/>
        </w:numPr>
        <w:spacing w:after="0" w:line="240" w:lineRule="auto"/>
        <w:jc w:val="both"/>
        <w:rPr>
          <w:rFonts w:ascii="Arial" w:hAnsi="Arial" w:cs="Arial"/>
          <w:sz w:val="24"/>
          <w:szCs w:val="24"/>
        </w:rPr>
      </w:pPr>
      <w:r w:rsidRPr="00A052FC">
        <w:rPr>
          <w:rFonts w:ascii="Arial" w:hAnsi="Arial" w:cs="Arial"/>
          <w:sz w:val="24"/>
          <w:szCs w:val="24"/>
        </w:rPr>
        <w:t>Η  διασφάλιση των προσωπικών δεδομένων των ασθενών.</w:t>
      </w:r>
    </w:p>
    <w:p w:rsidR="00226835" w:rsidRPr="00A052FC" w:rsidRDefault="00226835" w:rsidP="002838F2">
      <w:pPr>
        <w:numPr>
          <w:ilvl w:val="1"/>
          <w:numId w:val="63"/>
        </w:numPr>
        <w:spacing w:after="0" w:line="240" w:lineRule="auto"/>
        <w:jc w:val="both"/>
        <w:rPr>
          <w:rFonts w:ascii="Arial" w:hAnsi="Arial" w:cs="Arial"/>
          <w:sz w:val="24"/>
          <w:szCs w:val="24"/>
        </w:rPr>
      </w:pPr>
      <w:r w:rsidRPr="00A052FC">
        <w:rPr>
          <w:rFonts w:ascii="Arial" w:hAnsi="Arial" w:cs="Arial"/>
          <w:sz w:val="24"/>
          <w:szCs w:val="24"/>
        </w:rPr>
        <w:t>Η ενημέρωση, ευαισθητοποίηση  και εκπαίδευση  του προσωπικού του Τμήματος Φυλακών κυρίως για θέματα που αφορούν την πρόληψη της ασθένειας και  την προαγωγή της υγείας.</w:t>
      </w:r>
    </w:p>
    <w:p w:rsidR="00D96A04" w:rsidRPr="006A5174" w:rsidRDefault="00D96A04" w:rsidP="00264A52">
      <w:pPr>
        <w:spacing w:after="0" w:line="240" w:lineRule="auto"/>
        <w:jc w:val="both"/>
        <w:rPr>
          <w:rFonts w:ascii="Arial" w:hAnsi="Arial" w:cs="Arial"/>
          <w:sz w:val="24"/>
          <w:szCs w:val="24"/>
        </w:rPr>
      </w:pPr>
    </w:p>
    <w:p w:rsidR="0038553C" w:rsidRPr="00A052FC" w:rsidRDefault="00226835" w:rsidP="002838F2">
      <w:pPr>
        <w:spacing w:after="0" w:line="240" w:lineRule="auto"/>
        <w:rPr>
          <w:rFonts w:ascii="Arial" w:hAnsi="Arial" w:cs="Arial"/>
          <w:sz w:val="24"/>
          <w:szCs w:val="24"/>
          <w:lang w:val="en-US"/>
        </w:rPr>
      </w:pPr>
      <w:r w:rsidRPr="00A052FC">
        <w:rPr>
          <w:rFonts w:ascii="Arial" w:hAnsi="Arial" w:cs="Arial"/>
          <w:b/>
          <w:sz w:val="24"/>
          <w:szCs w:val="24"/>
        </w:rPr>
        <w:t>Βασικοί τομείς προσφοράς</w:t>
      </w:r>
      <w:r w:rsidRPr="00A052FC">
        <w:rPr>
          <w:rFonts w:ascii="Arial" w:hAnsi="Arial" w:cs="Arial"/>
          <w:sz w:val="24"/>
          <w:szCs w:val="24"/>
        </w:rPr>
        <w:t>:</w:t>
      </w:r>
    </w:p>
    <w:p w:rsidR="00226835" w:rsidRPr="00A052FC" w:rsidRDefault="00226835" w:rsidP="002838F2">
      <w:pPr>
        <w:numPr>
          <w:ilvl w:val="0"/>
          <w:numId w:val="64"/>
        </w:numPr>
        <w:spacing w:after="0" w:line="240" w:lineRule="auto"/>
        <w:ind w:left="714" w:hanging="357"/>
        <w:jc w:val="both"/>
        <w:rPr>
          <w:rFonts w:ascii="Arial" w:hAnsi="Arial" w:cs="Arial"/>
          <w:sz w:val="24"/>
          <w:szCs w:val="24"/>
        </w:rPr>
      </w:pPr>
      <w:r w:rsidRPr="00A052FC">
        <w:rPr>
          <w:rFonts w:ascii="Arial" w:hAnsi="Arial" w:cs="Arial"/>
          <w:sz w:val="24"/>
          <w:szCs w:val="24"/>
        </w:rPr>
        <w:t>Προαγωγή της Υγείας</w:t>
      </w:r>
    </w:p>
    <w:p w:rsidR="00226835" w:rsidRPr="00A052FC" w:rsidRDefault="00226835" w:rsidP="002838F2">
      <w:pPr>
        <w:numPr>
          <w:ilvl w:val="0"/>
          <w:numId w:val="64"/>
        </w:numPr>
        <w:spacing w:after="0" w:line="240" w:lineRule="auto"/>
        <w:ind w:left="714" w:hanging="357"/>
        <w:jc w:val="both"/>
        <w:rPr>
          <w:rFonts w:ascii="Arial" w:hAnsi="Arial" w:cs="Arial"/>
          <w:sz w:val="24"/>
          <w:szCs w:val="24"/>
        </w:rPr>
      </w:pPr>
      <w:r w:rsidRPr="00A052FC">
        <w:rPr>
          <w:rFonts w:ascii="Arial" w:hAnsi="Arial" w:cs="Arial"/>
          <w:sz w:val="24"/>
          <w:szCs w:val="24"/>
        </w:rPr>
        <w:t xml:space="preserve">Συμβουλευτική </w:t>
      </w:r>
    </w:p>
    <w:p w:rsidR="00226835" w:rsidRPr="00A052FC" w:rsidRDefault="00226835" w:rsidP="002838F2">
      <w:pPr>
        <w:numPr>
          <w:ilvl w:val="0"/>
          <w:numId w:val="64"/>
        </w:numPr>
        <w:spacing w:after="0" w:line="240" w:lineRule="auto"/>
        <w:ind w:left="714" w:hanging="357"/>
        <w:jc w:val="both"/>
        <w:rPr>
          <w:rFonts w:ascii="Arial" w:hAnsi="Arial" w:cs="Arial"/>
          <w:sz w:val="24"/>
          <w:szCs w:val="24"/>
        </w:rPr>
      </w:pPr>
      <w:r w:rsidRPr="00A052FC">
        <w:rPr>
          <w:rFonts w:ascii="Arial" w:hAnsi="Arial" w:cs="Arial"/>
          <w:sz w:val="24"/>
          <w:szCs w:val="24"/>
        </w:rPr>
        <w:t>Θεραπεία</w:t>
      </w:r>
    </w:p>
    <w:p w:rsidR="00226835" w:rsidRPr="00A052FC" w:rsidRDefault="00226835" w:rsidP="002838F2">
      <w:pPr>
        <w:numPr>
          <w:ilvl w:val="0"/>
          <w:numId w:val="64"/>
        </w:numPr>
        <w:spacing w:after="0" w:line="240" w:lineRule="auto"/>
        <w:ind w:left="714" w:hanging="357"/>
        <w:jc w:val="both"/>
        <w:rPr>
          <w:rFonts w:ascii="Arial" w:hAnsi="Arial" w:cs="Arial"/>
          <w:sz w:val="24"/>
          <w:szCs w:val="24"/>
        </w:rPr>
      </w:pPr>
      <w:r w:rsidRPr="00A052FC">
        <w:rPr>
          <w:rFonts w:ascii="Arial" w:hAnsi="Arial" w:cs="Arial"/>
          <w:sz w:val="24"/>
          <w:szCs w:val="24"/>
        </w:rPr>
        <w:t>Αποκατάσταση και Κοινωνική επανένταξη των κρατουμένων.</w:t>
      </w:r>
    </w:p>
    <w:p w:rsidR="0038553C" w:rsidRPr="00A052FC" w:rsidRDefault="0038553C" w:rsidP="0038553C">
      <w:pPr>
        <w:spacing w:after="0" w:line="240" w:lineRule="auto"/>
        <w:ind w:left="714"/>
        <w:jc w:val="both"/>
        <w:rPr>
          <w:rFonts w:ascii="Arial" w:hAnsi="Arial" w:cs="Arial"/>
          <w:sz w:val="24"/>
          <w:szCs w:val="24"/>
        </w:rPr>
      </w:pPr>
    </w:p>
    <w:p w:rsidR="00226835" w:rsidRPr="009A6FB2" w:rsidRDefault="00226835" w:rsidP="002838F2">
      <w:pPr>
        <w:spacing w:after="0" w:line="240" w:lineRule="auto"/>
        <w:rPr>
          <w:rFonts w:ascii="Arial" w:hAnsi="Arial" w:cs="Arial"/>
          <w:sz w:val="24"/>
          <w:szCs w:val="24"/>
        </w:rPr>
      </w:pPr>
      <w:r w:rsidRPr="00A052FC">
        <w:rPr>
          <w:rFonts w:ascii="Arial" w:hAnsi="Arial" w:cs="Arial"/>
          <w:sz w:val="24"/>
          <w:szCs w:val="24"/>
        </w:rPr>
        <w:t>Οι νοσηλευτικές παρεμβάσεις (Πίνακας 7) εφαρμόζονται μέσα από πλαίσιο εργασίας το οποίο έχει καταρτιστεί βάσει επιστημονικών κριτηρίων και των αρχών της παροχής φροντίδας στο περιβάλλον των Φυλακών, με τη στήριξη προτύπων εργασίας και πρωτοκόλλων συνεργασίας.</w:t>
      </w:r>
    </w:p>
    <w:p w:rsidR="0038553C" w:rsidRPr="009A6FB2" w:rsidRDefault="0038553C" w:rsidP="002838F2">
      <w:pPr>
        <w:spacing w:after="0" w:line="240" w:lineRule="auto"/>
        <w:rPr>
          <w:rFonts w:ascii="Arial" w:hAnsi="Arial" w:cs="Arial"/>
          <w:sz w:val="24"/>
          <w:szCs w:val="24"/>
        </w:rPr>
      </w:pPr>
    </w:p>
    <w:p w:rsidR="00226835" w:rsidRPr="00A052FC" w:rsidRDefault="00226835" w:rsidP="002838F2">
      <w:pPr>
        <w:spacing w:after="0" w:line="240" w:lineRule="auto"/>
        <w:rPr>
          <w:rFonts w:ascii="Arial" w:hAnsi="Arial" w:cs="Arial"/>
          <w:sz w:val="24"/>
          <w:szCs w:val="24"/>
        </w:rPr>
      </w:pPr>
    </w:p>
    <w:p w:rsidR="00226835" w:rsidRPr="00271F27" w:rsidRDefault="001D3BB0" w:rsidP="002838F2">
      <w:pPr>
        <w:spacing w:after="0" w:line="240" w:lineRule="auto"/>
        <w:rPr>
          <w:rFonts w:ascii="Arial" w:hAnsi="Arial" w:cs="Arial"/>
          <w:b/>
          <w:sz w:val="16"/>
          <w:szCs w:val="16"/>
        </w:rPr>
      </w:pPr>
      <w:r w:rsidRPr="00271F27">
        <w:rPr>
          <w:rFonts w:ascii="Arial" w:hAnsi="Arial" w:cs="Arial"/>
          <w:b/>
          <w:sz w:val="16"/>
          <w:szCs w:val="16"/>
          <w:u w:val="single"/>
        </w:rPr>
        <w:t>Πίνακας 7</w:t>
      </w:r>
      <w:r w:rsidR="00226835" w:rsidRPr="00271F27">
        <w:rPr>
          <w:rFonts w:ascii="Arial" w:hAnsi="Arial" w:cs="Arial"/>
          <w:b/>
          <w:sz w:val="16"/>
          <w:szCs w:val="16"/>
        </w:rPr>
        <w:t>. Νοσηλευτικές παρεμβάσεις στο Τμήμα Φυλακών κατά το 2012</w:t>
      </w:r>
    </w:p>
    <w:tbl>
      <w:tblPr>
        <w:tblW w:w="9676"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709"/>
        <w:gridCol w:w="854"/>
        <w:gridCol w:w="709"/>
        <w:gridCol w:w="709"/>
        <w:gridCol w:w="708"/>
        <w:gridCol w:w="709"/>
        <w:gridCol w:w="709"/>
        <w:gridCol w:w="709"/>
        <w:gridCol w:w="850"/>
        <w:gridCol w:w="709"/>
        <w:gridCol w:w="1067"/>
        <w:gridCol w:w="517"/>
      </w:tblGrid>
      <w:tr w:rsidR="00226835" w:rsidRPr="00271F27" w:rsidTr="0038553C">
        <w:trPr>
          <w:trHeight w:val="1556"/>
          <w:jc w:val="center"/>
        </w:trPr>
        <w:tc>
          <w:tcPr>
            <w:tcW w:w="717" w:type="dxa"/>
            <w:tcBorders>
              <w:top w:val="single" w:sz="4" w:space="0" w:color="auto"/>
              <w:left w:val="single" w:sz="4" w:space="0" w:color="auto"/>
              <w:bottom w:val="single" w:sz="4" w:space="0" w:color="auto"/>
              <w:right w:val="single" w:sz="4" w:space="0" w:color="auto"/>
            </w:tcBorders>
            <w:shd w:val="clear" w:color="auto" w:fill="B8CCE4"/>
            <w:textDirection w:val="btLr"/>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Νοσηλευτική</w:t>
            </w:r>
          </w:p>
          <w:p w:rsidR="00226835" w:rsidRPr="00271F27" w:rsidRDefault="00226835" w:rsidP="0038553C">
            <w:pPr>
              <w:spacing w:after="0" w:line="240" w:lineRule="auto"/>
              <w:ind w:left="115" w:right="115"/>
              <w:jc w:val="center"/>
              <w:rPr>
                <w:rFonts w:ascii="Arial" w:hAnsi="Arial" w:cs="Arial"/>
                <w:b/>
                <w:sz w:val="16"/>
                <w:szCs w:val="16"/>
                <w:lang w:val="en-US"/>
              </w:rPr>
            </w:pPr>
            <w:r w:rsidRPr="00271F27">
              <w:rPr>
                <w:rFonts w:ascii="Arial" w:hAnsi="Arial" w:cs="Arial"/>
                <w:b/>
                <w:sz w:val="16"/>
                <w:szCs w:val="16"/>
              </w:rPr>
              <w:t>Αξιολόγηση</w:t>
            </w:r>
          </w:p>
        </w:tc>
        <w:tc>
          <w:tcPr>
            <w:tcW w:w="709"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Έλεγχος Ζωτικών</w:t>
            </w:r>
          </w:p>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Σημείων</w:t>
            </w:r>
          </w:p>
        </w:tc>
        <w:tc>
          <w:tcPr>
            <w:tcW w:w="854"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Διενέργεια Ηλεκτροκαρδιογραφή-ματος</w:t>
            </w:r>
          </w:p>
        </w:tc>
        <w:tc>
          <w:tcPr>
            <w:tcW w:w="709"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Έλεγχος Σακχάρου</w:t>
            </w:r>
          </w:p>
        </w:tc>
        <w:tc>
          <w:tcPr>
            <w:tcW w:w="709"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Αιμοληψία</w:t>
            </w:r>
          </w:p>
        </w:tc>
        <w:tc>
          <w:tcPr>
            <w:tcW w:w="708"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Χορήγηση  ενέσεων</w:t>
            </w:r>
          </w:p>
        </w:tc>
        <w:tc>
          <w:tcPr>
            <w:tcW w:w="709"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Συμβουλευτική</w:t>
            </w:r>
          </w:p>
        </w:tc>
        <w:tc>
          <w:tcPr>
            <w:tcW w:w="709"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Νεφελοποιητές</w:t>
            </w:r>
          </w:p>
        </w:tc>
        <w:tc>
          <w:tcPr>
            <w:tcW w:w="709"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Φροντίδα Τραύματος</w:t>
            </w:r>
          </w:p>
        </w:tc>
        <w:tc>
          <w:tcPr>
            <w:tcW w:w="850"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3" w:right="115"/>
              <w:jc w:val="center"/>
              <w:rPr>
                <w:rFonts w:ascii="Arial" w:eastAsia="Times New Roman" w:hAnsi="Arial" w:cs="Arial"/>
                <w:b/>
                <w:sz w:val="16"/>
                <w:szCs w:val="16"/>
              </w:rPr>
            </w:pPr>
            <w:r w:rsidRPr="00271F27">
              <w:rPr>
                <w:rFonts w:ascii="Arial" w:hAnsi="Arial" w:cs="Arial"/>
                <w:b/>
                <w:sz w:val="16"/>
                <w:szCs w:val="16"/>
              </w:rPr>
              <w:t>Αλλαγές  Πληγών</w:t>
            </w:r>
          </w:p>
        </w:tc>
        <w:tc>
          <w:tcPr>
            <w:tcW w:w="709"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3" w:right="115"/>
              <w:jc w:val="center"/>
              <w:rPr>
                <w:rFonts w:ascii="Arial" w:eastAsia="Times New Roman" w:hAnsi="Arial" w:cs="Arial"/>
                <w:b/>
                <w:sz w:val="16"/>
                <w:szCs w:val="16"/>
              </w:rPr>
            </w:pPr>
            <w:r w:rsidRPr="00271F27">
              <w:rPr>
                <w:rFonts w:ascii="Arial" w:hAnsi="Arial" w:cs="Arial"/>
                <w:b/>
                <w:sz w:val="16"/>
                <w:szCs w:val="16"/>
              </w:rPr>
              <w:t>Πρώτες Βοήθειες</w:t>
            </w:r>
          </w:p>
        </w:tc>
        <w:tc>
          <w:tcPr>
            <w:tcW w:w="1067"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Χορήγηση Άμεσης Φαρμακευτικής Αγωγής</w:t>
            </w:r>
          </w:p>
        </w:tc>
        <w:tc>
          <w:tcPr>
            <w:tcW w:w="517"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26835" w:rsidRPr="00271F27" w:rsidRDefault="00226835" w:rsidP="002838F2">
            <w:pPr>
              <w:spacing w:after="0" w:line="240" w:lineRule="auto"/>
              <w:ind w:left="115" w:right="115"/>
              <w:jc w:val="center"/>
              <w:rPr>
                <w:rFonts w:ascii="Arial" w:eastAsia="Times New Roman" w:hAnsi="Arial" w:cs="Arial"/>
                <w:b/>
                <w:sz w:val="16"/>
                <w:szCs w:val="16"/>
              </w:rPr>
            </w:pPr>
            <w:r w:rsidRPr="00271F27">
              <w:rPr>
                <w:rFonts w:ascii="Arial" w:hAnsi="Arial" w:cs="Arial"/>
                <w:b/>
                <w:sz w:val="16"/>
                <w:szCs w:val="16"/>
              </w:rPr>
              <w:t xml:space="preserve">Νεφελοποιητές </w:t>
            </w:r>
          </w:p>
        </w:tc>
      </w:tr>
      <w:tr w:rsidR="00226835" w:rsidRPr="00271F27" w:rsidTr="0038553C">
        <w:trPr>
          <w:trHeight w:val="983"/>
          <w:jc w:val="center"/>
        </w:trPr>
        <w:tc>
          <w:tcPr>
            <w:tcW w:w="717"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rPr>
            </w:pPr>
            <w:r w:rsidRPr="00271F27">
              <w:rPr>
                <w:rFonts w:ascii="Arial" w:hAnsi="Arial" w:cs="Arial"/>
                <w:sz w:val="16"/>
                <w:szCs w:val="16"/>
              </w:rPr>
              <w:t>1</w:t>
            </w:r>
            <w:r w:rsidRPr="00271F27">
              <w:rPr>
                <w:rFonts w:ascii="Arial" w:hAnsi="Arial" w:cs="Arial"/>
                <w:sz w:val="16"/>
                <w:szCs w:val="16"/>
                <w:lang w:val="en-GB"/>
              </w:rPr>
              <w:t>224</w:t>
            </w:r>
          </w:p>
        </w:tc>
        <w:tc>
          <w:tcPr>
            <w:tcW w:w="709"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lang w:val="en-GB"/>
              </w:rPr>
              <w:t>4736</w:t>
            </w:r>
          </w:p>
        </w:tc>
        <w:tc>
          <w:tcPr>
            <w:tcW w:w="854"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lang w:val="en-GB"/>
              </w:rPr>
              <w:t>127</w:t>
            </w:r>
          </w:p>
        </w:tc>
        <w:tc>
          <w:tcPr>
            <w:tcW w:w="709"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lang w:val="en-GB"/>
              </w:rPr>
              <w:t>3420</w:t>
            </w:r>
          </w:p>
        </w:tc>
        <w:tc>
          <w:tcPr>
            <w:tcW w:w="709"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rPr>
            </w:pPr>
            <w:r w:rsidRPr="00271F27">
              <w:rPr>
                <w:rFonts w:ascii="Arial" w:hAnsi="Arial" w:cs="Arial"/>
                <w:sz w:val="16"/>
                <w:szCs w:val="16"/>
                <w:lang w:val="en-GB"/>
              </w:rPr>
              <w:t>1955</w:t>
            </w:r>
          </w:p>
        </w:tc>
        <w:tc>
          <w:tcPr>
            <w:tcW w:w="708"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lang w:val="en-GB"/>
              </w:rPr>
              <w:t>341</w:t>
            </w:r>
          </w:p>
        </w:tc>
        <w:tc>
          <w:tcPr>
            <w:tcW w:w="709"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lang w:val="en-GB"/>
              </w:rPr>
              <w:t>1124</w:t>
            </w:r>
          </w:p>
        </w:tc>
        <w:tc>
          <w:tcPr>
            <w:tcW w:w="709"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rPr>
            </w:pPr>
            <w:r w:rsidRPr="00271F27">
              <w:rPr>
                <w:rFonts w:ascii="Arial" w:hAnsi="Arial" w:cs="Arial"/>
                <w:sz w:val="16"/>
                <w:szCs w:val="16"/>
              </w:rPr>
              <w:t>53</w:t>
            </w:r>
          </w:p>
        </w:tc>
        <w:tc>
          <w:tcPr>
            <w:tcW w:w="709"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lang w:val="en-GB"/>
              </w:rPr>
              <w:t>273</w:t>
            </w:r>
          </w:p>
        </w:tc>
        <w:tc>
          <w:tcPr>
            <w:tcW w:w="850"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rPr>
              <w:t>3</w:t>
            </w:r>
            <w:r w:rsidRPr="00271F27">
              <w:rPr>
                <w:rFonts w:ascii="Arial" w:hAnsi="Arial" w:cs="Arial"/>
                <w:sz w:val="16"/>
                <w:szCs w:val="16"/>
                <w:lang w:val="en-GB"/>
              </w:rPr>
              <w:t>38</w:t>
            </w:r>
          </w:p>
        </w:tc>
        <w:tc>
          <w:tcPr>
            <w:tcW w:w="709"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lang w:val="en-GB"/>
              </w:rPr>
              <w:t>625</w:t>
            </w:r>
          </w:p>
        </w:tc>
        <w:tc>
          <w:tcPr>
            <w:tcW w:w="1067"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lang w:val="en-GB"/>
              </w:rPr>
            </w:pPr>
            <w:r w:rsidRPr="00271F27">
              <w:rPr>
                <w:rFonts w:ascii="Arial" w:hAnsi="Arial" w:cs="Arial"/>
                <w:sz w:val="16"/>
                <w:szCs w:val="16"/>
                <w:lang w:val="en-GB"/>
              </w:rPr>
              <w:t>392</w:t>
            </w:r>
          </w:p>
        </w:tc>
        <w:tc>
          <w:tcPr>
            <w:tcW w:w="517" w:type="dxa"/>
            <w:tcBorders>
              <w:top w:val="single" w:sz="4" w:space="0" w:color="auto"/>
              <w:left w:val="single" w:sz="4" w:space="0" w:color="auto"/>
              <w:bottom w:val="single" w:sz="4" w:space="0" w:color="auto"/>
              <w:right w:val="single" w:sz="4" w:space="0" w:color="auto"/>
            </w:tcBorders>
          </w:tcPr>
          <w:p w:rsidR="00226835" w:rsidRPr="00271F27" w:rsidRDefault="00226835" w:rsidP="002838F2">
            <w:pPr>
              <w:spacing w:after="0" w:line="240" w:lineRule="auto"/>
              <w:jc w:val="center"/>
              <w:rPr>
                <w:rFonts w:ascii="Arial" w:eastAsia="Times New Roman" w:hAnsi="Arial" w:cs="Arial"/>
                <w:sz w:val="16"/>
                <w:szCs w:val="16"/>
              </w:rPr>
            </w:pPr>
          </w:p>
          <w:p w:rsidR="00226835" w:rsidRPr="00271F27" w:rsidRDefault="00226835" w:rsidP="002838F2">
            <w:pPr>
              <w:spacing w:after="0" w:line="240" w:lineRule="auto"/>
              <w:jc w:val="center"/>
              <w:rPr>
                <w:rFonts w:ascii="Arial" w:eastAsia="Times New Roman" w:hAnsi="Arial" w:cs="Arial"/>
                <w:sz w:val="16"/>
                <w:szCs w:val="16"/>
              </w:rPr>
            </w:pPr>
            <w:r w:rsidRPr="00271F27">
              <w:rPr>
                <w:rFonts w:ascii="Arial" w:hAnsi="Arial" w:cs="Arial"/>
                <w:sz w:val="16"/>
                <w:szCs w:val="16"/>
              </w:rPr>
              <w:t>40</w:t>
            </w:r>
          </w:p>
        </w:tc>
      </w:tr>
    </w:tbl>
    <w:p w:rsidR="00226835" w:rsidRPr="00A052FC" w:rsidRDefault="00226835" w:rsidP="0038553C">
      <w:pPr>
        <w:spacing w:after="0" w:line="240" w:lineRule="auto"/>
        <w:rPr>
          <w:rFonts w:ascii="Arial" w:eastAsia="Times New Roman" w:hAnsi="Arial" w:cs="Arial"/>
          <w:sz w:val="24"/>
          <w:szCs w:val="24"/>
        </w:rPr>
      </w:pPr>
    </w:p>
    <w:p w:rsidR="004B33E7" w:rsidRPr="00A052FC" w:rsidRDefault="004B33E7" w:rsidP="002838F2">
      <w:pPr>
        <w:pStyle w:val="Heading2"/>
      </w:pPr>
      <w:bookmarkStart w:id="41" w:name="_Toc287007546"/>
      <w:bookmarkStart w:id="42" w:name="_Toc365552342"/>
      <w:r w:rsidRPr="00A052FC">
        <w:t>Β.7.4.1.4  Νοσηλευτική Αερολιμένων</w:t>
      </w:r>
      <w:bookmarkEnd w:id="41"/>
      <w:bookmarkEnd w:id="42"/>
    </w:p>
    <w:p w:rsidR="004B33E7" w:rsidRPr="00A052FC" w:rsidRDefault="004B33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παροχή νοσηλευτικής φροντίδας στους αερολιμένες Λάρνακας και Πάφου αποσκοπεί στην έγκαιρη παρέμβαση για πρόληψη ή αποτελεσματική αντιμετώπιση επειγόντων περιστατικών που μπορεί να απειλήσουν ακόμη και την ίδια τη ζωή των ταξιδιωτών που χρησιμοποιούν τους δύο αερολιμένες, καθώς και του προσωπικού που ε</w:t>
      </w:r>
      <w:r w:rsidR="0038553C" w:rsidRPr="00A052FC">
        <w:rPr>
          <w:rFonts w:ascii="Arial" w:eastAsia="Times New Roman" w:hAnsi="Arial" w:cs="Arial"/>
          <w:sz w:val="24"/>
          <w:szCs w:val="24"/>
          <w:lang w:eastAsia="el-GR"/>
        </w:rPr>
        <w:t xml:space="preserve">ργάζεται στους χώρους αυτούς.  </w:t>
      </w:r>
      <w:r w:rsidRPr="00A052FC">
        <w:rPr>
          <w:rFonts w:ascii="Arial" w:eastAsia="Times New Roman" w:hAnsi="Arial" w:cs="Arial"/>
          <w:sz w:val="24"/>
          <w:szCs w:val="24"/>
          <w:lang w:eastAsia="el-GR"/>
        </w:rPr>
        <w:t>Οι Νοσηλευτικοί Λειτουργοί που στελεχώνουν τους αερολιμένες έχουν σημαντική εμπειρία στην αντιμετώπιση επειγόντων περιστατικών εκτός νοσηλευτηρίου και εργάζονται με το σύστημα βάρδιας παρέχοντας κάλυψη στους αερολιμένες καθ’ όλη τη διάρκεια του 24ώρου.</w:t>
      </w:r>
    </w:p>
    <w:p w:rsidR="0038553C" w:rsidRPr="00A052FC" w:rsidRDefault="0038553C" w:rsidP="002838F2">
      <w:pPr>
        <w:spacing w:after="0" w:line="240" w:lineRule="auto"/>
        <w:jc w:val="both"/>
        <w:rPr>
          <w:rFonts w:ascii="Arial" w:eastAsia="Times New Roman" w:hAnsi="Arial" w:cs="Arial"/>
          <w:sz w:val="24"/>
          <w:szCs w:val="24"/>
          <w:lang w:eastAsia="el-GR"/>
        </w:rPr>
      </w:pPr>
    </w:p>
    <w:p w:rsidR="004B33E7" w:rsidRPr="009A6FB2" w:rsidRDefault="004F2F72"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Κατά τη διάρκεια του 2012</w:t>
      </w:r>
      <w:r w:rsidR="004B33E7" w:rsidRPr="00A052FC">
        <w:rPr>
          <w:rFonts w:ascii="Arial" w:eastAsia="Times New Roman" w:hAnsi="Arial" w:cs="Arial"/>
          <w:sz w:val="24"/>
          <w:szCs w:val="24"/>
          <w:lang w:eastAsia="el-GR"/>
        </w:rPr>
        <w:t xml:space="preserve"> είχαν επισκεφτεί το ιατρείο του αερολιμένα Λάρνακας </w:t>
      </w:r>
      <w:r w:rsidR="001D3BB0" w:rsidRPr="00A052FC">
        <w:rPr>
          <w:rFonts w:ascii="Arial" w:eastAsia="Times New Roman" w:hAnsi="Arial" w:cs="Arial"/>
          <w:sz w:val="24"/>
          <w:szCs w:val="24"/>
          <w:lang w:eastAsia="el-GR"/>
        </w:rPr>
        <w:t>1439</w:t>
      </w:r>
      <w:r w:rsidR="004B33E7" w:rsidRPr="00A052FC">
        <w:rPr>
          <w:rFonts w:ascii="Arial" w:eastAsia="Times New Roman" w:hAnsi="Arial" w:cs="Arial"/>
          <w:sz w:val="24"/>
          <w:szCs w:val="24"/>
          <w:lang w:eastAsia="el-GR"/>
        </w:rPr>
        <w:t xml:space="preserve"> άτομα και του αερολιμένα Πάφου </w:t>
      </w:r>
      <w:r w:rsidR="005C4B5E" w:rsidRPr="00A052FC">
        <w:rPr>
          <w:rFonts w:ascii="Arial" w:eastAsia="Times New Roman" w:hAnsi="Arial" w:cs="Arial"/>
          <w:sz w:val="24"/>
          <w:szCs w:val="24"/>
          <w:lang w:eastAsia="el-GR"/>
        </w:rPr>
        <w:t>466</w:t>
      </w:r>
      <w:r w:rsidR="004B33E7" w:rsidRPr="00A052FC">
        <w:rPr>
          <w:rFonts w:ascii="Arial" w:eastAsia="Times New Roman" w:hAnsi="Arial" w:cs="Arial"/>
          <w:sz w:val="24"/>
          <w:szCs w:val="24"/>
          <w:lang w:eastAsia="el-GR"/>
        </w:rPr>
        <w:t xml:space="preserve"> άτομα, για παροχή άμεσης φροντίδας υγείας.  Τα περιστατικά αφορούσαν περιπτώσεις υπογλυκαιμίας, βραδυκαρδίας, ταχυκαρδίας, στηθάγχης, λιποθυμικά επεισόδια, καρδιακή ανακοπή, υπερτασική κρίση, προβλήματα εγκυμοσύνης, εργατικά ατυχήματα, ασθματική κρίση, γαστρεντερίτιδα, κά. Σε </w:t>
      </w:r>
      <w:r w:rsidR="005C4B5E" w:rsidRPr="00A052FC">
        <w:rPr>
          <w:rFonts w:ascii="Arial" w:eastAsia="Times New Roman" w:hAnsi="Arial" w:cs="Arial"/>
          <w:sz w:val="24"/>
          <w:szCs w:val="24"/>
          <w:lang w:eastAsia="el-GR"/>
        </w:rPr>
        <w:t>131</w:t>
      </w:r>
      <w:r w:rsidR="004B33E7" w:rsidRPr="00A052FC">
        <w:rPr>
          <w:rFonts w:ascii="Arial" w:eastAsia="Times New Roman" w:hAnsi="Arial" w:cs="Arial"/>
          <w:sz w:val="24"/>
          <w:szCs w:val="24"/>
          <w:lang w:eastAsia="el-GR"/>
        </w:rPr>
        <w:t xml:space="preserve"> περιπτώσεις (</w:t>
      </w:r>
      <w:r w:rsidR="001D3BB0" w:rsidRPr="00A052FC">
        <w:rPr>
          <w:rFonts w:ascii="Arial" w:eastAsia="Times New Roman" w:hAnsi="Arial" w:cs="Arial"/>
          <w:sz w:val="24"/>
          <w:szCs w:val="24"/>
          <w:lang w:eastAsia="el-GR"/>
        </w:rPr>
        <w:t>70</w:t>
      </w:r>
      <w:r w:rsidR="004B33E7" w:rsidRPr="00A052FC">
        <w:rPr>
          <w:rFonts w:ascii="Arial" w:eastAsia="Times New Roman" w:hAnsi="Arial" w:cs="Arial"/>
          <w:sz w:val="24"/>
          <w:szCs w:val="24"/>
          <w:lang w:eastAsia="el-GR"/>
        </w:rPr>
        <w:t xml:space="preserve"> Λάρνακα και</w:t>
      </w:r>
      <w:r w:rsidR="005C4B5E" w:rsidRPr="00A052FC">
        <w:rPr>
          <w:rFonts w:ascii="Arial" w:eastAsia="Times New Roman" w:hAnsi="Arial" w:cs="Arial"/>
          <w:sz w:val="24"/>
          <w:szCs w:val="24"/>
          <w:lang w:eastAsia="el-GR"/>
        </w:rPr>
        <w:t xml:space="preserve"> 61</w:t>
      </w:r>
      <w:r w:rsidR="004B33E7" w:rsidRPr="00A052FC">
        <w:rPr>
          <w:rFonts w:ascii="Arial" w:eastAsia="Times New Roman" w:hAnsi="Arial" w:cs="Arial"/>
          <w:sz w:val="24"/>
          <w:szCs w:val="24"/>
          <w:lang w:eastAsia="el-GR"/>
        </w:rPr>
        <w:t xml:space="preserve"> </w:t>
      </w:r>
      <w:r w:rsidR="005C4B5E" w:rsidRPr="00A052FC">
        <w:rPr>
          <w:rFonts w:ascii="Arial" w:eastAsia="Times New Roman" w:hAnsi="Arial" w:cs="Arial"/>
          <w:sz w:val="24"/>
          <w:szCs w:val="24"/>
          <w:lang w:eastAsia="el-GR"/>
        </w:rPr>
        <w:t>Πάφο</w:t>
      </w:r>
      <w:r w:rsidR="004B33E7" w:rsidRPr="00A052FC">
        <w:rPr>
          <w:rFonts w:ascii="Arial" w:eastAsia="Times New Roman" w:hAnsi="Arial" w:cs="Arial"/>
          <w:sz w:val="24"/>
          <w:szCs w:val="24"/>
          <w:lang w:eastAsia="el-GR"/>
        </w:rPr>
        <w:t>) οι ασθενείς κρίθηκε αναγκαίο να μεταφερθούν στα  αντίστοιχα Τμήματα Ατυχημάτων και Επειγόντων Περιστατικών</w:t>
      </w:r>
      <w:r w:rsidR="005C4B5E" w:rsidRPr="00A052FC">
        <w:rPr>
          <w:rFonts w:ascii="Arial" w:eastAsia="Times New Roman" w:hAnsi="Arial" w:cs="Arial"/>
          <w:sz w:val="24"/>
          <w:szCs w:val="24"/>
          <w:lang w:eastAsia="el-GR"/>
        </w:rPr>
        <w:t xml:space="preserve"> του Κρατικού και Ιδιωτικού Τομέα</w:t>
      </w:r>
      <w:r w:rsidR="004B33E7" w:rsidRPr="00A052FC">
        <w:rPr>
          <w:rFonts w:ascii="Arial" w:eastAsia="Times New Roman" w:hAnsi="Arial" w:cs="Arial"/>
          <w:sz w:val="24"/>
          <w:szCs w:val="24"/>
          <w:lang w:eastAsia="el-GR"/>
        </w:rPr>
        <w:t xml:space="preserve"> για παροχή περαιτέρω φροντίδας.</w:t>
      </w:r>
    </w:p>
    <w:p w:rsidR="0038553C" w:rsidRPr="009A6FB2" w:rsidRDefault="0038553C" w:rsidP="002838F2">
      <w:pPr>
        <w:spacing w:after="0" w:line="240" w:lineRule="auto"/>
        <w:jc w:val="both"/>
        <w:rPr>
          <w:rFonts w:ascii="Arial" w:eastAsia="Times New Roman" w:hAnsi="Arial" w:cs="Arial"/>
          <w:sz w:val="24"/>
          <w:szCs w:val="24"/>
          <w:lang w:eastAsia="el-GR"/>
        </w:rPr>
      </w:pPr>
    </w:p>
    <w:p w:rsidR="004B33E7" w:rsidRPr="00A052FC" w:rsidRDefault="004B33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εν λόγω νοσηλευτές των αερολιμένων διαδραματίζουν σημαντικό ρόλο στη λήψη μέτρων και στο συντονισμό των δράσεων για πρόληψη της μετάδοσης λοιμωδών νοσημάτων τα οποία μπορούν να μεταδοθούν με τη διακίνηση του π</w:t>
      </w:r>
      <w:r w:rsidR="0038553C" w:rsidRPr="00A052FC">
        <w:rPr>
          <w:rFonts w:ascii="Arial" w:eastAsia="Times New Roman" w:hAnsi="Arial" w:cs="Arial"/>
          <w:sz w:val="24"/>
          <w:szCs w:val="24"/>
          <w:lang w:eastAsia="el-GR"/>
        </w:rPr>
        <w:t>ληθυσμού μέσω των αεροδρομίων.</w:t>
      </w:r>
    </w:p>
    <w:p w:rsidR="00106789" w:rsidRPr="006A5174" w:rsidRDefault="004B33E7" w:rsidP="00264A52">
      <w:pPr>
        <w:pStyle w:val="Heading2"/>
      </w:pPr>
      <w:bookmarkStart w:id="43" w:name="_Toc287007547"/>
      <w:bookmarkStart w:id="44" w:name="_Toc365552343"/>
      <w:r w:rsidRPr="00A052FC">
        <w:t>Β.7.4.1.5  Νοσοκομειακή Φροντίδα</w:t>
      </w:r>
      <w:bookmarkEnd w:id="43"/>
      <w:bookmarkEnd w:id="44"/>
    </w:p>
    <w:p w:rsidR="004B33E7" w:rsidRPr="00A052FC" w:rsidRDefault="004B33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Η ποιότητα της νοσοκομειακής νοσηλευτικής φροντίδας διαδραματίζει σημαντικότατο ρόλο για την αποθεραπεία και την ποιότητα ζωής των ανθρώπων.  Για την άσκηση της νοσοκομειακής νοσηλευτικής, απαραίτητη προϋπόθεση είναι το υψηλό επίπεδο επιστημονικής και επαγγελματικής κατάρτισής των νοσηλευτών και η ενεργητική συμμετοχή τους στη θεραπευτική ομάδα. Ο Νοσηλευτής είναι ίσως ο μοναδικός  λειτουργός υγείας, ο οποίος είναι σε θέση να γνωρίζει τον ασθενή, το χαρακτήρα του, τις βιοψυχοκοινωνικές του ανάγκες, τις ανησυχίες του, τους φόβους του και ενεργεί σαν </w:t>
      </w:r>
      <w:r w:rsidR="00106789" w:rsidRPr="00A052FC">
        <w:rPr>
          <w:rFonts w:ascii="Arial" w:eastAsia="Times New Roman" w:hAnsi="Arial" w:cs="Arial"/>
          <w:sz w:val="24"/>
          <w:szCs w:val="24"/>
          <w:lang w:eastAsia="el-GR"/>
        </w:rPr>
        <w:t>συντονιστής της Ομάδας Υγείας.</w:t>
      </w:r>
    </w:p>
    <w:p w:rsidR="00106789" w:rsidRPr="00A052FC" w:rsidRDefault="00106789" w:rsidP="002838F2">
      <w:pPr>
        <w:spacing w:after="0" w:line="240" w:lineRule="auto"/>
        <w:jc w:val="both"/>
        <w:rPr>
          <w:rFonts w:ascii="Arial" w:eastAsia="Times New Roman" w:hAnsi="Arial" w:cs="Arial"/>
          <w:sz w:val="24"/>
          <w:szCs w:val="24"/>
          <w:lang w:eastAsia="el-GR"/>
        </w:rPr>
      </w:pPr>
    </w:p>
    <w:p w:rsidR="004B33E7" w:rsidRPr="00A052FC" w:rsidRDefault="004B33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lastRenderedPageBreak/>
        <w:t>Ο νοσηλευτής είναι ο μοναδικός επαγγελματίας υγείας ο οποίος έχει 24ωρη παρουσία στο νοσοκομείο ειδικά κοντά στον ασθενή. Η νοσοκομειακή νοσηλευτική απαιτεί ένα σύνολο τεχνικών νοσηλείας, οι οποίες πρέπει να εκτελούνται με δεξιοτεχνία και συνεχώς εξελίσσονται.  Αναμφίβολα η άσκηση της νοσοκομειακής Νοσηλευτικής, περιλαμβάνει γνώσεις για το χειρισμό ορισμένων οργάνων, συσκευών και μηχανημάτων.  Ο χειρισμός αυτός απαιτεί πολύ καλή γνώση λειτουργίας το</w:t>
      </w:r>
      <w:r w:rsidR="00106789" w:rsidRPr="00A052FC">
        <w:rPr>
          <w:rFonts w:ascii="Arial" w:eastAsia="Times New Roman" w:hAnsi="Arial" w:cs="Arial"/>
          <w:sz w:val="24"/>
          <w:szCs w:val="24"/>
          <w:lang w:eastAsia="el-GR"/>
        </w:rPr>
        <w:t>υς και υπεύθυνη παρακολούθηση.</w:t>
      </w:r>
    </w:p>
    <w:p w:rsidR="00106789" w:rsidRPr="00A052FC" w:rsidRDefault="00106789" w:rsidP="002838F2">
      <w:pPr>
        <w:spacing w:after="0" w:line="240" w:lineRule="auto"/>
        <w:jc w:val="both"/>
        <w:rPr>
          <w:rFonts w:ascii="Arial" w:eastAsia="Times New Roman" w:hAnsi="Arial" w:cs="Arial"/>
          <w:sz w:val="24"/>
          <w:szCs w:val="24"/>
          <w:lang w:eastAsia="el-GR"/>
        </w:rPr>
      </w:pPr>
    </w:p>
    <w:p w:rsidR="00E90636" w:rsidRPr="00264A52" w:rsidRDefault="004B33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Νοσοκομειακή Νοσηλευτική Φροντίδα προσφέρεται με προγράμματα  εξατομικευμένης νοσηλευτικής φροντίδας, λαμβάνοντας υπόψη τις σωματικές, ψυχολογικές, κοινωνικές, πνευματικές, οικονομικές και αποκαταστασιακές ανάγκες του ασθενή μέσα από αρκετές εξειδικεύσεις, σε δευτεροβάθμιο και τριτοβάθμιο επίπεδο.  Η κατανομή του νοσηλευτικού προσωπικού που στελεχώνει τα Δημόσια Νοσηλευτήρια κατά επαρχία φ</w:t>
      </w:r>
      <w:r w:rsidR="00FB1857" w:rsidRPr="00A052FC">
        <w:rPr>
          <w:rFonts w:ascii="Arial" w:eastAsia="Times New Roman" w:hAnsi="Arial" w:cs="Arial"/>
          <w:sz w:val="24"/>
          <w:szCs w:val="24"/>
          <w:lang w:eastAsia="el-GR"/>
        </w:rPr>
        <w:t xml:space="preserve">αίνονται αναλυτικά στον </w:t>
      </w:r>
      <w:r w:rsidR="00FB1857" w:rsidRPr="00A052FC">
        <w:rPr>
          <w:rFonts w:ascii="Arial" w:eastAsia="Times New Roman" w:hAnsi="Arial" w:cs="Arial"/>
          <w:sz w:val="24"/>
          <w:szCs w:val="24"/>
          <w:u w:val="single"/>
          <w:lang w:eastAsia="el-GR"/>
        </w:rPr>
        <w:t>Πίνακα 8</w:t>
      </w:r>
      <w:r w:rsidRPr="00A052FC">
        <w:rPr>
          <w:rFonts w:ascii="Arial" w:eastAsia="Times New Roman" w:hAnsi="Arial" w:cs="Arial"/>
          <w:sz w:val="24"/>
          <w:szCs w:val="24"/>
          <w:lang w:eastAsia="el-GR"/>
        </w:rPr>
        <w:t>.</w:t>
      </w:r>
    </w:p>
    <w:p w:rsidR="00772D58" w:rsidRPr="00A052FC" w:rsidRDefault="00772D58" w:rsidP="002838F2">
      <w:pPr>
        <w:spacing w:after="0" w:line="240" w:lineRule="auto"/>
        <w:jc w:val="both"/>
        <w:rPr>
          <w:rFonts w:ascii="Arial" w:eastAsia="Times New Roman" w:hAnsi="Arial" w:cs="Arial"/>
          <w:sz w:val="24"/>
          <w:szCs w:val="24"/>
          <w:lang w:eastAsia="el-GR"/>
        </w:rPr>
      </w:pPr>
    </w:p>
    <w:p w:rsidR="00772D58" w:rsidRPr="00264A52" w:rsidRDefault="00772D58" w:rsidP="002838F2">
      <w:pPr>
        <w:spacing w:after="0" w:line="240" w:lineRule="auto"/>
        <w:jc w:val="both"/>
        <w:rPr>
          <w:rFonts w:ascii="Arial" w:eastAsia="Times New Roman" w:hAnsi="Arial" w:cs="Arial"/>
          <w:b/>
          <w:sz w:val="20"/>
          <w:szCs w:val="20"/>
          <w:lang w:eastAsia="el-GR"/>
        </w:rPr>
      </w:pPr>
      <w:r w:rsidRPr="00264A52">
        <w:rPr>
          <w:rFonts w:ascii="Arial" w:eastAsia="Times New Roman" w:hAnsi="Arial" w:cs="Arial"/>
          <w:b/>
          <w:sz w:val="20"/>
          <w:szCs w:val="20"/>
          <w:u w:val="single"/>
          <w:lang w:eastAsia="el-GR"/>
        </w:rPr>
        <w:t xml:space="preserve">Πίνακας </w:t>
      </w:r>
      <w:r w:rsidR="00FB1857" w:rsidRPr="00264A52">
        <w:rPr>
          <w:rFonts w:ascii="Arial" w:eastAsia="Times New Roman" w:hAnsi="Arial" w:cs="Arial"/>
          <w:b/>
          <w:sz w:val="20"/>
          <w:szCs w:val="20"/>
          <w:u w:val="single"/>
          <w:lang w:eastAsia="el-GR"/>
        </w:rPr>
        <w:t>8</w:t>
      </w:r>
      <w:r w:rsidRPr="00264A52">
        <w:rPr>
          <w:rFonts w:ascii="Arial" w:eastAsia="Times New Roman" w:hAnsi="Arial" w:cs="Arial"/>
          <w:b/>
          <w:sz w:val="20"/>
          <w:szCs w:val="20"/>
          <w:lang w:eastAsia="el-GR"/>
        </w:rPr>
        <w:t>. Κατάσταση νοσηλευτικού προσωπικού και επισκεπτών/τριών υγείας το οποίο στελεχώνει τα κρατικά νοσηλευτήρια/αγροτικά και αστικά κέντρα υγείας και τις υπηρεσίες ψυχικής υγείας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
        <w:gridCol w:w="1882"/>
        <w:gridCol w:w="870"/>
        <w:gridCol w:w="870"/>
        <w:gridCol w:w="870"/>
        <w:gridCol w:w="871"/>
        <w:gridCol w:w="871"/>
        <w:gridCol w:w="870"/>
        <w:gridCol w:w="871"/>
        <w:gridCol w:w="707"/>
      </w:tblGrid>
      <w:tr w:rsidR="00772D58" w:rsidRPr="00A052FC" w:rsidTr="00106789">
        <w:trPr>
          <w:cantSplit/>
          <w:trHeight w:val="1416"/>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 xml:space="preserve">      </w:t>
            </w:r>
          </w:p>
          <w:p w:rsidR="00772D58" w:rsidRPr="00A052FC" w:rsidRDefault="00772D58" w:rsidP="002838F2">
            <w:pPr>
              <w:spacing w:after="0" w:line="240" w:lineRule="auto"/>
              <w:rPr>
                <w:rFonts w:ascii="Arial" w:hAnsi="Arial" w:cs="Arial"/>
                <w:sz w:val="24"/>
                <w:szCs w:val="24"/>
              </w:rPr>
            </w:pPr>
          </w:p>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Α/Α</w:t>
            </w:r>
          </w:p>
        </w:tc>
        <w:tc>
          <w:tcPr>
            <w:tcW w:w="1885" w:type="dxa"/>
          </w:tcPr>
          <w:p w:rsidR="00772D58" w:rsidRPr="00271F27" w:rsidRDefault="00772D58" w:rsidP="002838F2">
            <w:pPr>
              <w:spacing w:after="0" w:line="240" w:lineRule="auto"/>
              <w:rPr>
                <w:rFonts w:ascii="Arial" w:hAnsi="Arial" w:cs="Arial"/>
                <w:sz w:val="16"/>
                <w:szCs w:val="16"/>
              </w:rPr>
            </w:pPr>
          </w:p>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ΚΡΑΤΙΚΑ ΝΟΣΗΛΕΥΤΗΡΙΑ</w:t>
            </w:r>
          </w:p>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ΑΛΛΕΣ ΥΠΗΡΕΣΙΕΣ</w:t>
            </w:r>
          </w:p>
        </w:tc>
        <w:tc>
          <w:tcPr>
            <w:tcW w:w="874" w:type="dxa"/>
            <w:shd w:val="clear" w:color="auto" w:fill="D9D9D9"/>
            <w:textDirection w:val="btLr"/>
          </w:tcPr>
          <w:p w:rsidR="00772D58" w:rsidRPr="00271F27" w:rsidRDefault="00772D58" w:rsidP="002838F2">
            <w:pPr>
              <w:spacing w:after="0" w:line="240" w:lineRule="auto"/>
              <w:ind w:left="113" w:right="113"/>
              <w:jc w:val="center"/>
              <w:rPr>
                <w:rFonts w:ascii="Arial" w:hAnsi="Arial" w:cs="Arial"/>
                <w:sz w:val="16"/>
                <w:szCs w:val="16"/>
              </w:rPr>
            </w:pPr>
            <w:r w:rsidRPr="00271F27">
              <w:rPr>
                <w:rFonts w:ascii="Arial" w:hAnsi="Arial" w:cs="Arial"/>
                <w:sz w:val="16"/>
                <w:szCs w:val="16"/>
              </w:rPr>
              <w:t>ΠΡΟΙΣΤΑΜΕΝΟΙ  Ν.Λ</w:t>
            </w:r>
          </w:p>
        </w:tc>
        <w:tc>
          <w:tcPr>
            <w:tcW w:w="874" w:type="dxa"/>
            <w:shd w:val="clear" w:color="auto" w:fill="D9D9D9"/>
            <w:textDirection w:val="btLr"/>
          </w:tcPr>
          <w:p w:rsidR="00772D58" w:rsidRPr="00271F27" w:rsidRDefault="00772D58" w:rsidP="002838F2">
            <w:pPr>
              <w:spacing w:after="0" w:line="240" w:lineRule="auto"/>
              <w:ind w:left="113" w:right="113"/>
              <w:jc w:val="center"/>
              <w:rPr>
                <w:rFonts w:ascii="Arial" w:hAnsi="Arial" w:cs="Arial"/>
                <w:sz w:val="16"/>
                <w:szCs w:val="16"/>
              </w:rPr>
            </w:pPr>
            <w:r w:rsidRPr="00271F27">
              <w:rPr>
                <w:rFonts w:ascii="Arial" w:hAnsi="Arial" w:cs="Arial"/>
                <w:sz w:val="16"/>
                <w:szCs w:val="16"/>
              </w:rPr>
              <w:t>ΒΟΗΘΟΙ ΠΡΟΙΣΤΑΜΕΝΟΙ</w:t>
            </w:r>
          </w:p>
        </w:tc>
        <w:tc>
          <w:tcPr>
            <w:tcW w:w="874" w:type="dxa"/>
            <w:shd w:val="clear" w:color="auto" w:fill="D9D9D9"/>
            <w:textDirection w:val="btLr"/>
          </w:tcPr>
          <w:p w:rsidR="00772D58" w:rsidRPr="00271F27" w:rsidRDefault="00772D58" w:rsidP="002838F2">
            <w:pPr>
              <w:spacing w:after="0" w:line="240" w:lineRule="auto"/>
              <w:ind w:left="113" w:right="113"/>
              <w:jc w:val="center"/>
              <w:rPr>
                <w:rFonts w:ascii="Arial" w:hAnsi="Arial" w:cs="Arial"/>
                <w:sz w:val="16"/>
                <w:szCs w:val="16"/>
              </w:rPr>
            </w:pPr>
            <w:r w:rsidRPr="00271F27">
              <w:rPr>
                <w:rFonts w:ascii="Arial" w:hAnsi="Arial" w:cs="Arial"/>
                <w:sz w:val="16"/>
                <w:szCs w:val="16"/>
              </w:rPr>
              <w:t>ΠΡΩΤΟΙ Ν.Λ</w:t>
            </w:r>
          </w:p>
        </w:tc>
        <w:tc>
          <w:tcPr>
            <w:tcW w:w="874" w:type="dxa"/>
            <w:shd w:val="clear" w:color="auto" w:fill="D9D9D9"/>
            <w:textDirection w:val="btLr"/>
          </w:tcPr>
          <w:p w:rsidR="00772D58" w:rsidRPr="00271F27" w:rsidRDefault="00772D58" w:rsidP="002838F2">
            <w:pPr>
              <w:spacing w:after="0" w:line="240" w:lineRule="auto"/>
              <w:ind w:left="113" w:right="113"/>
              <w:jc w:val="center"/>
              <w:rPr>
                <w:rFonts w:ascii="Arial" w:hAnsi="Arial" w:cs="Arial"/>
                <w:sz w:val="16"/>
                <w:szCs w:val="16"/>
              </w:rPr>
            </w:pPr>
            <w:r w:rsidRPr="00271F27">
              <w:rPr>
                <w:rFonts w:ascii="Arial" w:hAnsi="Arial" w:cs="Arial"/>
                <w:sz w:val="16"/>
                <w:szCs w:val="16"/>
              </w:rPr>
              <w:t>ΑΝΩΤΕΡΟΙ Ν.Λ</w:t>
            </w:r>
          </w:p>
        </w:tc>
        <w:tc>
          <w:tcPr>
            <w:tcW w:w="874" w:type="dxa"/>
            <w:shd w:val="clear" w:color="auto" w:fill="D9D9D9"/>
            <w:textDirection w:val="btLr"/>
          </w:tcPr>
          <w:p w:rsidR="00772D58" w:rsidRPr="00271F27" w:rsidRDefault="00772D58" w:rsidP="002838F2">
            <w:pPr>
              <w:spacing w:after="0" w:line="240" w:lineRule="auto"/>
              <w:ind w:left="113" w:right="113"/>
              <w:jc w:val="center"/>
              <w:rPr>
                <w:rFonts w:ascii="Arial" w:hAnsi="Arial" w:cs="Arial"/>
                <w:sz w:val="16"/>
                <w:szCs w:val="16"/>
              </w:rPr>
            </w:pPr>
            <w:r w:rsidRPr="00271F27">
              <w:rPr>
                <w:rFonts w:ascii="Arial" w:hAnsi="Arial" w:cs="Arial"/>
                <w:sz w:val="16"/>
                <w:szCs w:val="16"/>
              </w:rPr>
              <w:t>ΝΟΣΗΛ. ΛΕΙΤ.</w:t>
            </w:r>
          </w:p>
        </w:tc>
        <w:tc>
          <w:tcPr>
            <w:tcW w:w="874" w:type="dxa"/>
            <w:shd w:val="clear" w:color="auto" w:fill="D9D9D9"/>
            <w:textDirection w:val="btLr"/>
          </w:tcPr>
          <w:p w:rsidR="00772D58" w:rsidRPr="00271F27" w:rsidRDefault="00772D58" w:rsidP="002838F2">
            <w:pPr>
              <w:spacing w:after="0" w:line="240" w:lineRule="auto"/>
              <w:ind w:left="113" w:right="113"/>
              <w:jc w:val="center"/>
              <w:rPr>
                <w:rFonts w:ascii="Arial" w:hAnsi="Arial" w:cs="Arial"/>
                <w:sz w:val="16"/>
                <w:szCs w:val="16"/>
              </w:rPr>
            </w:pPr>
            <w:r w:rsidRPr="00271F27">
              <w:rPr>
                <w:rFonts w:ascii="Arial" w:hAnsi="Arial" w:cs="Arial"/>
                <w:sz w:val="16"/>
                <w:szCs w:val="16"/>
              </w:rPr>
              <w:t>ΝΟΣΟΚΟΜΟΙ/ ΠΡΑΚΤΙΚΟΙ</w:t>
            </w:r>
          </w:p>
        </w:tc>
        <w:tc>
          <w:tcPr>
            <w:tcW w:w="874" w:type="dxa"/>
            <w:shd w:val="clear" w:color="auto" w:fill="D9D9D9"/>
            <w:textDirection w:val="btLr"/>
          </w:tcPr>
          <w:p w:rsidR="00772D58" w:rsidRPr="00271F27" w:rsidRDefault="00772D58" w:rsidP="002838F2">
            <w:pPr>
              <w:spacing w:after="0" w:line="240" w:lineRule="auto"/>
              <w:ind w:left="113" w:right="113"/>
              <w:jc w:val="center"/>
              <w:rPr>
                <w:rFonts w:ascii="Arial" w:hAnsi="Arial" w:cs="Arial"/>
                <w:sz w:val="16"/>
                <w:szCs w:val="16"/>
              </w:rPr>
            </w:pPr>
            <w:r w:rsidRPr="00271F27">
              <w:rPr>
                <w:rFonts w:ascii="Arial" w:hAnsi="Arial" w:cs="Arial"/>
                <w:sz w:val="16"/>
                <w:szCs w:val="16"/>
              </w:rPr>
              <w:t>ΕΚΤΑΚΤΟΙ. Ν.Λ</w:t>
            </w:r>
          </w:p>
        </w:tc>
        <w:tc>
          <w:tcPr>
            <w:tcW w:w="709" w:type="dxa"/>
            <w:tcBorders>
              <w:right w:val="double" w:sz="4" w:space="0" w:color="auto"/>
            </w:tcBorders>
            <w:shd w:val="clear" w:color="auto" w:fill="D9D9D9"/>
            <w:textDirection w:val="btLr"/>
          </w:tcPr>
          <w:p w:rsidR="00772D58" w:rsidRPr="00271F27" w:rsidRDefault="00772D58" w:rsidP="002838F2">
            <w:pPr>
              <w:spacing w:after="0" w:line="240" w:lineRule="auto"/>
              <w:ind w:left="113" w:right="113"/>
              <w:rPr>
                <w:rFonts w:ascii="Arial" w:hAnsi="Arial" w:cs="Arial"/>
                <w:b/>
                <w:sz w:val="16"/>
                <w:szCs w:val="16"/>
              </w:rPr>
            </w:pPr>
            <w:r w:rsidRPr="00271F27">
              <w:rPr>
                <w:rFonts w:ascii="Arial" w:hAnsi="Arial" w:cs="Arial"/>
                <w:b/>
                <w:sz w:val="16"/>
                <w:szCs w:val="16"/>
              </w:rPr>
              <w:t>ΣΥΝΟΛΟ</w:t>
            </w:r>
          </w:p>
        </w:tc>
      </w:tr>
      <w:tr w:rsidR="00772D58" w:rsidRPr="00A052FC"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1</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ΓΕΝΙΚΟ ΝΟΣΟΚΟΜΕΙΟ ΛΕΥΚΩΣΙΑΣ</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2</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10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41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12</w:t>
            </w: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47</w:t>
            </w:r>
            <w:r w:rsidRPr="00271F27">
              <w:rPr>
                <w:rFonts w:ascii="Arial" w:hAnsi="Arial" w:cs="Arial"/>
                <w:b/>
                <w:sz w:val="16"/>
                <w:szCs w:val="16"/>
              </w:rPr>
              <w:t>6</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1</w:t>
            </w:r>
            <w:r w:rsidRPr="00271F27">
              <w:rPr>
                <w:rFonts w:ascii="Arial" w:hAnsi="Arial" w:cs="Arial"/>
                <w:b/>
                <w:sz w:val="16"/>
                <w:szCs w:val="16"/>
              </w:rPr>
              <w:t>3</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22</w:t>
            </w:r>
            <w:r w:rsidRPr="00271F27">
              <w:rPr>
                <w:rFonts w:ascii="Arial" w:hAnsi="Arial" w:cs="Arial"/>
                <w:b/>
                <w:sz w:val="16"/>
                <w:szCs w:val="16"/>
              </w:rPr>
              <w:t>9</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8</w:t>
            </w:r>
            <w:r w:rsidRPr="00271F27">
              <w:rPr>
                <w:rFonts w:ascii="Arial" w:hAnsi="Arial" w:cs="Arial"/>
                <w:b/>
                <w:sz w:val="16"/>
                <w:szCs w:val="16"/>
              </w:rPr>
              <w:t>92</w:t>
            </w:r>
          </w:p>
        </w:tc>
      </w:tr>
      <w:tr w:rsidR="00772D58" w:rsidRPr="00A052FC"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2</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ΝΟΣΟΚΟΜΕΙΟ ΑΡΧ.  ΜΑΚ. Γ΄ ΛΕΥΚΩΣΙΑΣ</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4</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3</w:t>
            </w: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54</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17</w:t>
            </w: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9</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77</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347</w:t>
            </w:r>
          </w:p>
        </w:tc>
      </w:tr>
      <w:tr w:rsidR="00772D58" w:rsidRPr="00A052FC"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3</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ΑΣΤΙΚΑ ΚΕΝΤΡΑ ΥΓΕΙΑΣ ΛΕΥΚΩΣΙΑΣ</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7</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27</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4</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6</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45</w:t>
            </w:r>
          </w:p>
        </w:tc>
      </w:tr>
      <w:tr w:rsidR="00772D58" w:rsidRPr="00A052FC"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4</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ΓΕΝΙΚΟ ΝΟΣΟΚΟΜΕΙΟ ΛΕΜΕΣΟΥ</w:t>
            </w:r>
          </w:p>
          <w:p w:rsidR="00772D58" w:rsidRPr="00271F27" w:rsidRDefault="00772D58" w:rsidP="002838F2">
            <w:pPr>
              <w:spacing w:after="0" w:line="240" w:lineRule="auto"/>
              <w:rPr>
                <w:rFonts w:ascii="Arial" w:hAnsi="Arial" w:cs="Arial"/>
                <w:sz w:val="16"/>
                <w:szCs w:val="16"/>
              </w:rPr>
            </w:pP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2</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8</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3</w:t>
            </w:r>
            <w:r w:rsidRPr="00271F27">
              <w:rPr>
                <w:rFonts w:ascii="Arial" w:hAnsi="Arial" w:cs="Arial"/>
                <w:b/>
                <w:sz w:val="16"/>
                <w:szCs w:val="16"/>
              </w:rPr>
              <w:t>3</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5</w:t>
            </w: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37</w:t>
            </w:r>
            <w:r w:rsidRPr="00271F27">
              <w:rPr>
                <w:rFonts w:ascii="Arial" w:hAnsi="Arial" w:cs="Arial"/>
                <w:b/>
                <w:sz w:val="16"/>
                <w:szCs w:val="16"/>
              </w:rPr>
              <w:t>5</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7</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8</w:t>
            </w:r>
            <w:r w:rsidRPr="00271F27">
              <w:rPr>
                <w:rFonts w:ascii="Arial" w:hAnsi="Arial" w:cs="Arial"/>
                <w:b/>
                <w:sz w:val="16"/>
                <w:szCs w:val="16"/>
              </w:rPr>
              <w:t>8</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56</w:t>
            </w:r>
            <w:r w:rsidRPr="00271F27">
              <w:rPr>
                <w:rFonts w:ascii="Arial" w:hAnsi="Arial" w:cs="Arial"/>
                <w:b/>
                <w:sz w:val="16"/>
                <w:szCs w:val="16"/>
              </w:rPr>
              <w:t>3</w:t>
            </w:r>
          </w:p>
        </w:tc>
      </w:tr>
      <w:tr w:rsidR="00772D58" w:rsidRPr="00A052FC"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5</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ΓΕΝΙΚΟ ΝΟΣΟΚΟΜΕΙΟ ΛΑΡΝΑΚΑΣ</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4</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2</w:t>
            </w: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56</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2</w:t>
            </w:r>
            <w:r w:rsidRPr="00271F27">
              <w:rPr>
                <w:rFonts w:ascii="Arial" w:hAnsi="Arial" w:cs="Arial"/>
                <w:b/>
                <w:sz w:val="16"/>
                <w:szCs w:val="16"/>
              </w:rPr>
              <w:t>01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5</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50</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3</w:t>
            </w:r>
            <w:r w:rsidRPr="00271F27">
              <w:rPr>
                <w:rFonts w:ascii="Arial" w:hAnsi="Arial" w:cs="Arial"/>
                <w:b/>
                <w:sz w:val="16"/>
                <w:szCs w:val="16"/>
              </w:rPr>
              <w:t>38</w:t>
            </w:r>
          </w:p>
        </w:tc>
      </w:tr>
      <w:tr w:rsidR="00772D58" w:rsidRPr="00A052FC"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6</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ΓΕΝΙΚΟ ΝΟΣΟΚΟΜΕΙΟ ΠΑΦΟΥ</w:t>
            </w:r>
          </w:p>
          <w:p w:rsidR="00772D58" w:rsidRPr="00271F27" w:rsidRDefault="00772D58" w:rsidP="002838F2">
            <w:pPr>
              <w:spacing w:after="0" w:line="240" w:lineRule="auto"/>
              <w:rPr>
                <w:rFonts w:ascii="Arial" w:hAnsi="Arial" w:cs="Arial"/>
                <w:sz w:val="16"/>
                <w:szCs w:val="16"/>
              </w:rPr>
            </w:pP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5</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1</w:t>
            </w: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3</w:t>
            </w: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lang w:val="en-US"/>
              </w:rPr>
              <w:t>12</w:t>
            </w:r>
            <w:r w:rsidRPr="00271F27">
              <w:rPr>
                <w:rFonts w:ascii="Arial" w:hAnsi="Arial" w:cs="Arial"/>
                <w:b/>
                <w:sz w:val="16"/>
                <w:szCs w:val="16"/>
              </w:rPr>
              <w:t>3</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12</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68</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249</w:t>
            </w:r>
          </w:p>
        </w:tc>
      </w:tr>
      <w:tr w:rsidR="00772D58" w:rsidRPr="00271F27"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7</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ΓΕΝΙΚΟ ΝΟΣΟΚΟΜΕΙΟ ΑΜΜΟΧΩΣΤΟΥ</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2</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4</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8</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86</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59</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160</w:t>
            </w:r>
          </w:p>
        </w:tc>
      </w:tr>
      <w:tr w:rsidR="00772D58" w:rsidRPr="00271F27"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8</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ΝΟΣΟΚΟΜΕΙΟ ΚΥΠΕΡΟΥΝΤΑΣ</w:t>
            </w:r>
          </w:p>
          <w:p w:rsidR="00772D58" w:rsidRPr="00271F27" w:rsidRDefault="00772D58" w:rsidP="002838F2">
            <w:pPr>
              <w:spacing w:after="0" w:line="240" w:lineRule="auto"/>
              <w:rPr>
                <w:rFonts w:ascii="Arial" w:hAnsi="Arial" w:cs="Arial"/>
                <w:sz w:val="16"/>
                <w:szCs w:val="16"/>
              </w:rPr>
            </w:pP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3</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7</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26</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37</w:t>
            </w:r>
          </w:p>
        </w:tc>
      </w:tr>
      <w:tr w:rsidR="00772D58" w:rsidRPr="00271F27"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9</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ΝΟΣΟΚΟΜΕΙΟ ΠΟΛΕΩΣ ΧΡΥΣΟΧΟΥΣ</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2</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25</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8</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37</w:t>
            </w:r>
          </w:p>
        </w:tc>
      </w:tr>
      <w:tr w:rsidR="00772D58" w:rsidRPr="00271F27" w:rsidTr="00106789">
        <w:trPr>
          <w:jc w:val="center"/>
        </w:trPr>
        <w:tc>
          <w:tcPr>
            <w:tcW w:w="574" w:type="dxa"/>
          </w:tcPr>
          <w:p w:rsidR="00772D58" w:rsidRPr="00A052FC" w:rsidRDefault="00772D58" w:rsidP="002838F2">
            <w:pPr>
              <w:spacing w:after="0" w:line="240" w:lineRule="auto"/>
              <w:rPr>
                <w:rFonts w:ascii="Arial" w:hAnsi="Arial" w:cs="Arial"/>
                <w:sz w:val="24"/>
                <w:szCs w:val="24"/>
              </w:rPr>
            </w:pPr>
            <w:r w:rsidRPr="00A052FC">
              <w:rPr>
                <w:rFonts w:ascii="Arial" w:hAnsi="Arial" w:cs="Arial"/>
                <w:sz w:val="24"/>
                <w:szCs w:val="24"/>
              </w:rPr>
              <w:t>10</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ΑΓΡΟΤΙΚΑ ΚΕΝΤΡΑ ΥΓΕΙΑΣ</w:t>
            </w:r>
          </w:p>
          <w:p w:rsidR="00772D58" w:rsidRPr="00271F27" w:rsidRDefault="00772D58" w:rsidP="002838F2">
            <w:pPr>
              <w:spacing w:after="0" w:line="240" w:lineRule="auto"/>
              <w:rPr>
                <w:rFonts w:ascii="Arial" w:hAnsi="Arial" w:cs="Arial"/>
                <w:sz w:val="16"/>
                <w:szCs w:val="16"/>
              </w:rPr>
            </w:pP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2</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43</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6</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4</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65</w:t>
            </w:r>
          </w:p>
        </w:tc>
      </w:tr>
      <w:tr w:rsidR="00772D58" w:rsidRPr="00271F27" w:rsidTr="00106789">
        <w:trPr>
          <w:jc w:val="center"/>
        </w:trPr>
        <w:tc>
          <w:tcPr>
            <w:tcW w:w="574"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11</w:t>
            </w:r>
          </w:p>
          <w:p w:rsidR="00772D58" w:rsidRPr="00271F27" w:rsidRDefault="00772D58" w:rsidP="002838F2">
            <w:pPr>
              <w:spacing w:after="0" w:line="240" w:lineRule="auto"/>
              <w:rPr>
                <w:rFonts w:ascii="Arial" w:hAnsi="Arial" w:cs="Arial"/>
                <w:sz w:val="16"/>
                <w:szCs w:val="16"/>
              </w:rPr>
            </w:pP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ΥΠΗΡΕΣΙΕΣ ΨΥΧΙΚΗΣ ΥΓΕΙΑΣ</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5</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16</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72</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200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1</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80</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rPr>
            </w:pPr>
            <w:r w:rsidRPr="00271F27">
              <w:rPr>
                <w:rFonts w:ascii="Arial" w:hAnsi="Arial" w:cs="Arial"/>
                <w:b/>
                <w:sz w:val="16"/>
                <w:szCs w:val="16"/>
              </w:rPr>
              <w:t>392</w:t>
            </w:r>
          </w:p>
          <w:p w:rsidR="00772D58" w:rsidRPr="00271F27" w:rsidRDefault="00772D58" w:rsidP="002838F2">
            <w:pPr>
              <w:spacing w:after="0" w:line="240" w:lineRule="auto"/>
              <w:jc w:val="center"/>
              <w:rPr>
                <w:rFonts w:ascii="Arial" w:hAnsi="Arial" w:cs="Arial"/>
                <w:b/>
                <w:sz w:val="16"/>
                <w:szCs w:val="16"/>
              </w:rPr>
            </w:pPr>
          </w:p>
        </w:tc>
      </w:tr>
      <w:tr w:rsidR="00772D58" w:rsidRPr="00271F27" w:rsidTr="00106789">
        <w:trPr>
          <w:jc w:val="center"/>
        </w:trPr>
        <w:tc>
          <w:tcPr>
            <w:tcW w:w="574"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12</w:t>
            </w:r>
          </w:p>
        </w:tc>
        <w:tc>
          <w:tcPr>
            <w:tcW w:w="1885" w:type="dxa"/>
          </w:tcPr>
          <w:p w:rsidR="00772D58" w:rsidRPr="00271F27" w:rsidRDefault="00772D58" w:rsidP="002838F2">
            <w:pPr>
              <w:spacing w:after="0" w:line="240" w:lineRule="auto"/>
              <w:rPr>
                <w:rFonts w:ascii="Arial" w:hAnsi="Arial" w:cs="Arial"/>
                <w:sz w:val="16"/>
                <w:szCs w:val="16"/>
              </w:rPr>
            </w:pPr>
            <w:r w:rsidRPr="00271F27">
              <w:rPr>
                <w:rFonts w:ascii="Arial" w:hAnsi="Arial" w:cs="Arial"/>
                <w:sz w:val="16"/>
                <w:szCs w:val="16"/>
              </w:rPr>
              <w:t>ΕΠΙΣΚΕΠΤΡΙΕΣ ΥΓΕΙΑΣ</w:t>
            </w:r>
          </w:p>
          <w:p w:rsidR="00772D58" w:rsidRPr="00271F27" w:rsidRDefault="00772D58" w:rsidP="002838F2">
            <w:pPr>
              <w:spacing w:after="0" w:line="240" w:lineRule="auto"/>
              <w:rPr>
                <w:rFonts w:ascii="Arial" w:hAnsi="Arial" w:cs="Arial"/>
                <w:sz w:val="16"/>
                <w:szCs w:val="16"/>
              </w:rPr>
            </w:pP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3</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6</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40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46</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0</w:t>
            </w:r>
          </w:p>
        </w:tc>
        <w:tc>
          <w:tcPr>
            <w:tcW w:w="874" w:type="dxa"/>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8</w:t>
            </w:r>
          </w:p>
        </w:tc>
        <w:tc>
          <w:tcPr>
            <w:tcW w:w="709" w:type="dxa"/>
            <w:tcBorders>
              <w:right w:val="double" w:sz="4" w:space="0" w:color="auto"/>
            </w:tcBorders>
            <w:shd w:val="clear" w:color="auto" w:fill="D9D9D9"/>
          </w:tcPr>
          <w:p w:rsidR="00772D58" w:rsidRPr="00271F27" w:rsidRDefault="00772D58" w:rsidP="002838F2">
            <w:pPr>
              <w:spacing w:after="0" w:line="240" w:lineRule="auto"/>
              <w:jc w:val="center"/>
              <w:rPr>
                <w:rFonts w:ascii="Arial" w:hAnsi="Arial" w:cs="Arial"/>
                <w:b/>
                <w:sz w:val="16"/>
                <w:szCs w:val="16"/>
                <w:lang w:val="en-US"/>
              </w:rPr>
            </w:pPr>
            <w:r w:rsidRPr="00271F27">
              <w:rPr>
                <w:rFonts w:ascii="Arial" w:hAnsi="Arial" w:cs="Arial"/>
                <w:b/>
                <w:sz w:val="16"/>
                <w:szCs w:val="16"/>
                <w:lang w:val="en-US"/>
              </w:rPr>
              <w:t>103</w:t>
            </w:r>
          </w:p>
        </w:tc>
      </w:tr>
    </w:tbl>
    <w:p w:rsidR="004F2F72" w:rsidRPr="00271F27" w:rsidRDefault="004F2F72" w:rsidP="002838F2">
      <w:pPr>
        <w:spacing w:after="0" w:line="240" w:lineRule="auto"/>
        <w:jc w:val="both"/>
        <w:rPr>
          <w:rFonts w:ascii="Arial" w:eastAsia="Times New Roman" w:hAnsi="Arial" w:cs="Arial"/>
          <w:sz w:val="16"/>
          <w:szCs w:val="16"/>
          <w:lang w:val="en-US" w:eastAsia="el-GR"/>
        </w:rPr>
      </w:pPr>
    </w:p>
    <w:p w:rsidR="004B33E7" w:rsidRPr="00A052FC" w:rsidRDefault="00FB185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Στους Πίνακες 9 και 10</w:t>
      </w:r>
      <w:r w:rsidR="004B33E7" w:rsidRPr="00A052FC">
        <w:rPr>
          <w:rFonts w:ascii="Arial" w:eastAsia="Times New Roman" w:hAnsi="Arial" w:cs="Arial"/>
          <w:sz w:val="24"/>
          <w:szCs w:val="24"/>
          <w:lang w:eastAsia="el-GR"/>
        </w:rPr>
        <w:t xml:space="preserve"> αναφέρονται τα διάφορα εξειδικευμένα Τμήματα τα οποία λειτουργούν κατά επαρχία για την παροχή νοσοκομειακής φροντίδας σε δευτερο</w:t>
      </w:r>
      <w:r w:rsidR="00106789" w:rsidRPr="00A052FC">
        <w:rPr>
          <w:rFonts w:ascii="Arial" w:eastAsia="Times New Roman" w:hAnsi="Arial" w:cs="Arial"/>
          <w:sz w:val="24"/>
          <w:szCs w:val="24"/>
          <w:lang w:eastAsia="el-GR"/>
        </w:rPr>
        <w:t>βάθμιο και τριτοβάθμιο επίπεδο.</w:t>
      </w:r>
    </w:p>
    <w:p w:rsidR="004F2F72" w:rsidRPr="00A052FC" w:rsidRDefault="004F2F72" w:rsidP="002838F2">
      <w:pPr>
        <w:spacing w:after="0" w:line="240" w:lineRule="auto"/>
        <w:jc w:val="both"/>
        <w:rPr>
          <w:rFonts w:ascii="Arial" w:eastAsia="Times New Roman" w:hAnsi="Arial" w:cs="Arial"/>
          <w:sz w:val="24"/>
          <w:szCs w:val="24"/>
          <w:lang w:eastAsia="el-GR"/>
        </w:rPr>
      </w:pPr>
    </w:p>
    <w:p w:rsidR="004B33E7" w:rsidRPr="00264A52" w:rsidRDefault="004B33E7" w:rsidP="002838F2">
      <w:pPr>
        <w:spacing w:after="0" w:line="240" w:lineRule="auto"/>
        <w:jc w:val="both"/>
        <w:rPr>
          <w:rFonts w:ascii="Arial" w:eastAsia="Times New Roman" w:hAnsi="Arial" w:cs="Arial"/>
          <w:sz w:val="20"/>
          <w:szCs w:val="20"/>
          <w:lang w:eastAsia="el-GR"/>
        </w:rPr>
      </w:pPr>
      <w:r w:rsidRPr="00264A52">
        <w:rPr>
          <w:rFonts w:ascii="Arial" w:eastAsia="Times New Roman" w:hAnsi="Arial" w:cs="Arial"/>
          <w:b/>
          <w:sz w:val="20"/>
          <w:szCs w:val="20"/>
          <w:u w:val="single"/>
          <w:lang w:eastAsia="el-GR"/>
        </w:rPr>
        <w:t>Πί</w:t>
      </w:r>
      <w:r w:rsidR="00FB1857" w:rsidRPr="00264A52">
        <w:rPr>
          <w:rFonts w:ascii="Arial" w:eastAsia="Times New Roman" w:hAnsi="Arial" w:cs="Arial"/>
          <w:b/>
          <w:sz w:val="20"/>
          <w:szCs w:val="20"/>
          <w:u w:val="single"/>
          <w:lang w:eastAsia="el-GR"/>
        </w:rPr>
        <w:t>νακας 9</w:t>
      </w:r>
      <w:r w:rsidRPr="00264A52">
        <w:rPr>
          <w:rFonts w:ascii="Arial" w:eastAsia="Times New Roman" w:hAnsi="Arial" w:cs="Arial"/>
          <w:b/>
          <w:sz w:val="20"/>
          <w:szCs w:val="20"/>
          <w:u w:val="single"/>
          <w:lang w:eastAsia="el-GR"/>
        </w:rPr>
        <w:t>.</w:t>
      </w:r>
      <w:r w:rsidRPr="00264A52">
        <w:rPr>
          <w:rFonts w:ascii="Arial" w:eastAsia="Times New Roman" w:hAnsi="Arial" w:cs="Arial"/>
          <w:b/>
          <w:sz w:val="20"/>
          <w:szCs w:val="20"/>
          <w:lang w:eastAsia="el-GR"/>
        </w:rPr>
        <w:t xml:space="preserve"> Εξειδικευμένα Τμήματα Εσωτερικής Νοσηλείας τα οποία στελεχώνονται από Νοσηλευτικό Προσωπικό,  κατά Νοσοκομείο</w:t>
      </w:r>
    </w:p>
    <w:tbl>
      <w:tblPr>
        <w:tblW w:w="8647" w:type="dxa"/>
        <w:jc w:val="center"/>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693"/>
        <w:gridCol w:w="851"/>
        <w:gridCol w:w="850"/>
        <w:gridCol w:w="709"/>
        <w:gridCol w:w="709"/>
        <w:gridCol w:w="709"/>
        <w:gridCol w:w="708"/>
        <w:gridCol w:w="709"/>
        <w:gridCol w:w="709"/>
      </w:tblGrid>
      <w:tr w:rsidR="004B33E7" w:rsidRPr="00A052FC" w:rsidTr="00106789">
        <w:trPr>
          <w:cantSplit/>
          <w:trHeight w:val="1714"/>
          <w:jc w:val="center"/>
        </w:trPr>
        <w:tc>
          <w:tcPr>
            <w:tcW w:w="2693" w:type="dxa"/>
            <w:shd w:val="clear" w:color="auto" w:fill="B8CCE4"/>
          </w:tcPr>
          <w:p w:rsidR="004B33E7" w:rsidRPr="00271F27" w:rsidRDefault="004B33E7" w:rsidP="002838F2">
            <w:pPr>
              <w:spacing w:after="0" w:line="240" w:lineRule="auto"/>
              <w:jc w:val="center"/>
              <w:rPr>
                <w:rFonts w:ascii="Arial" w:eastAsia="Times New Roman" w:hAnsi="Arial" w:cs="Arial"/>
                <w:b/>
                <w:sz w:val="16"/>
                <w:szCs w:val="16"/>
                <w:lang w:eastAsia="el-GR"/>
              </w:rPr>
            </w:pPr>
          </w:p>
        </w:tc>
        <w:tc>
          <w:tcPr>
            <w:tcW w:w="851"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 Νοσοκομείο</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Λευκωσίας</w:t>
            </w:r>
          </w:p>
        </w:tc>
        <w:tc>
          <w:tcPr>
            <w:tcW w:w="850"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 Νοσοκομείο Λεμεσού</w:t>
            </w:r>
          </w:p>
        </w:tc>
        <w:tc>
          <w:tcPr>
            <w:tcW w:w="709"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 Νοσοκομείο</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Λάρνακας</w:t>
            </w:r>
          </w:p>
        </w:tc>
        <w:tc>
          <w:tcPr>
            <w:tcW w:w="709"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 Νοσοκομείο</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Πάφου</w:t>
            </w:r>
          </w:p>
        </w:tc>
        <w:tc>
          <w:tcPr>
            <w:tcW w:w="709"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 Νοσοκομείο Αμμοχώστου</w:t>
            </w:r>
          </w:p>
        </w:tc>
        <w:tc>
          <w:tcPr>
            <w:tcW w:w="708"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Νοσ. Αρχ. Μακ. Γ΄</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Λευκωσίας</w:t>
            </w:r>
          </w:p>
        </w:tc>
        <w:tc>
          <w:tcPr>
            <w:tcW w:w="709"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Νοσοκομείο  Κυπερούντας</w:t>
            </w:r>
          </w:p>
        </w:tc>
        <w:tc>
          <w:tcPr>
            <w:tcW w:w="709"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Νοσοκομείο Πόλεως Χρυσοχούς</w:t>
            </w: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Παθολογικό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Χειρουργικό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Ορθοπεδικό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Καρδιολογικό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vMerge w:val="restart"/>
          </w:tcPr>
          <w:p w:rsidR="004B33E7" w:rsidRPr="00A052FC" w:rsidRDefault="004B33E7" w:rsidP="002838F2">
            <w:pPr>
              <w:spacing w:after="0" w:line="240" w:lineRule="auto"/>
              <w:jc w:val="center"/>
              <w:rPr>
                <w:rFonts w:ascii="Arial" w:eastAsia="Times New Roman" w:hAnsi="Arial" w:cs="Arial"/>
                <w:b/>
                <w:sz w:val="24"/>
                <w:szCs w:val="24"/>
                <w:lang w:eastAsia="el-GR"/>
              </w:rPr>
            </w:pPr>
          </w:p>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vMerge w:val="restart"/>
          </w:tcPr>
          <w:p w:rsidR="004B33E7" w:rsidRPr="00A052FC" w:rsidRDefault="004B33E7" w:rsidP="002838F2">
            <w:pPr>
              <w:spacing w:after="0" w:line="240" w:lineRule="auto"/>
              <w:jc w:val="center"/>
              <w:rPr>
                <w:rFonts w:ascii="Arial" w:eastAsia="Times New Roman" w:hAnsi="Arial" w:cs="Arial"/>
                <w:b/>
                <w:sz w:val="24"/>
                <w:szCs w:val="24"/>
                <w:lang w:eastAsia="el-GR"/>
              </w:rPr>
            </w:pPr>
          </w:p>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19"/>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Εντατική Καρδιολογική Μονάδα</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vMerge/>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vMerge/>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55"/>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Μονάδα Εντατικής Θεραπείας (ΜΕΘ)</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64"/>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Ογκολογικό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37"/>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Ω.Ρ.Λ</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Νεφρολογικό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Αιμοκάθαρση</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Ουρολογικό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Μαιευτικό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Γυναικολογικό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Παραπληγικό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Αγγειο/καρδιο/θωρακό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Νευροχειρουργικό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82"/>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Πλαστική Χειρ/ Μονάδα Εγκαυμάτων</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Αιματολογικό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Οφθαλμολογικό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Παιδιατρικό Παθολογικό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78"/>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Παιδοχειρουργικό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Παιδογκολογικό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37"/>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Μονάδα Εντ. Παίδων</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37"/>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Μονάδα Εντ. Νεογνών</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19"/>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Θάλαμος </w:t>
            </w:r>
            <w:r w:rsidRPr="00A052FC">
              <w:rPr>
                <w:rFonts w:ascii="Arial" w:eastAsia="Times New Roman" w:hAnsi="Arial" w:cs="Arial"/>
                <w:sz w:val="24"/>
                <w:szCs w:val="24"/>
                <w:lang w:val="en-GB" w:eastAsia="el-GR"/>
              </w:rPr>
              <w:t>AIDS</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Πνευμονολογικό</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trHeight w:val="291"/>
          <w:jc w:val="center"/>
        </w:trPr>
        <w:tc>
          <w:tcPr>
            <w:tcW w:w="2693"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Θάλαμος Φυματίωσης</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0"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0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bl>
    <w:p w:rsidR="00106789" w:rsidRPr="00A052FC" w:rsidRDefault="00106789" w:rsidP="002838F2">
      <w:pPr>
        <w:spacing w:after="0" w:line="240" w:lineRule="auto"/>
        <w:jc w:val="both"/>
        <w:rPr>
          <w:rFonts w:ascii="Arial" w:eastAsia="Times New Roman" w:hAnsi="Arial" w:cs="Arial"/>
          <w:sz w:val="24"/>
          <w:szCs w:val="24"/>
          <w:lang w:val="en-US" w:eastAsia="el-GR"/>
        </w:rPr>
      </w:pPr>
    </w:p>
    <w:p w:rsidR="004B33E7" w:rsidRPr="006A5174" w:rsidRDefault="004B33E7"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Δευτεροβάθμια Νοσηλευτική Φροντίδα καλύπτει ένα ευρύ φάσμα υπηρεσιών και παρέχεται μέσα από τα διάφορα τμήματα τα οποία λειτουργούν σ’ όλα τα Γενικά Νοσοκομεία των επαρχιών, στο Νοσοκομείο Αρχ. Μακάριος ΙΙΙ στη Λευκωσία καθώς και στα Νοσοκομεία Κυπερούντας και Πόλεως Χρυσοχούς.</w:t>
      </w:r>
    </w:p>
    <w:p w:rsidR="00264A52" w:rsidRPr="006A5174" w:rsidRDefault="00264A52" w:rsidP="002838F2">
      <w:pPr>
        <w:spacing w:after="0" w:line="240" w:lineRule="auto"/>
        <w:jc w:val="both"/>
        <w:rPr>
          <w:rFonts w:ascii="Arial" w:eastAsia="Times New Roman" w:hAnsi="Arial" w:cs="Arial"/>
          <w:sz w:val="24"/>
          <w:szCs w:val="24"/>
          <w:lang w:eastAsia="el-GR"/>
        </w:rPr>
      </w:pPr>
    </w:p>
    <w:p w:rsidR="004B33E7" w:rsidRPr="00A052FC" w:rsidRDefault="004B33E7" w:rsidP="002838F2">
      <w:pPr>
        <w:spacing w:after="0" w:line="240" w:lineRule="auto"/>
        <w:jc w:val="both"/>
        <w:rPr>
          <w:rFonts w:ascii="Arial" w:eastAsia="Times New Roman" w:hAnsi="Arial" w:cs="Arial"/>
          <w:b/>
          <w:sz w:val="24"/>
          <w:szCs w:val="24"/>
          <w:lang w:eastAsia="el-GR"/>
        </w:rPr>
      </w:pPr>
    </w:p>
    <w:p w:rsidR="004B33E7" w:rsidRPr="00264A52" w:rsidRDefault="00FB1857" w:rsidP="002838F2">
      <w:pPr>
        <w:spacing w:after="0" w:line="240" w:lineRule="auto"/>
        <w:jc w:val="both"/>
        <w:rPr>
          <w:rFonts w:ascii="Arial" w:eastAsia="Times New Roman" w:hAnsi="Arial" w:cs="Arial"/>
          <w:sz w:val="20"/>
          <w:szCs w:val="20"/>
          <w:lang w:eastAsia="el-GR"/>
        </w:rPr>
      </w:pPr>
      <w:r w:rsidRPr="00264A52">
        <w:rPr>
          <w:rFonts w:ascii="Arial" w:eastAsia="Times New Roman" w:hAnsi="Arial" w:cs="Arial"/>
          <w:b/>
          <w:sz w:val="20"/>
          <w:szCs w:val="20"/>
          <w:u w:val="single"/>
          <w:lang w:eastAsia="el-GR"/>
        </w:rPr>
        <w:lastRenderedPageBreak/>
        <w:t>Πίνακας 10</w:t>
      </w:r>
      <w:r w:rsidR="004B33E7" w:rsidRPr="00264A52">
        <w:rPr>
          <w:rFonts w:ascii="Arial" w:eastAsia="Times New Roman" w:hAnsi="Arial" w:cs="Arial"/>
          <w:b/>
          <w:sz w:val="20"/>
          <w:szCs w:val="20"/>
          <w:lang w:eastAsia="el-GR"/>
        </w:rPr>
        <w:t>. Εξειδικευμένα Τμήματα Δευτεροβάθμιας Φροντίδας τα οποία στελεχώνονται από Νοσηλευτικό Προσωπικό,  κατά Νοσοκομείο</w:t>
      </w:r>
    </w:p>
    <w:tbl>
      <w:tblPr>
        <w:tblW w:w="9377"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89"/>
        <w:gridCol w:w="755"/>
        <w:gridCol w:w="938"/>
        <w:gridCol w:w="851"/>
        <w:gridCol w:w="781"/>
        <w:gridCol w:w="822"/>
        <w:gridCol w:w="861"/>
        <w:gridCol w:w="779"/>
        <w:gridCol w:w="801"/>
      </w:tblGrid>
      <w:tr w:rsidR="004B33E7" w:rsidRPr="00A052FC" w:rsidTr="00106789">
        <w:trPr>
          <w:cantSplit/>
          <w:trHeight w:val="1512"/>
          <w:jc w:val="center"/>
        </w:trPr>
        <w:tc>
          <w:tcPr>
            <w:tcW w:w="2789" w:type="dxa"/>
            <w:shd w:val="clear" w:color="auto" w:fill="B8CCE4"/>
          </w:tcPr>
          <w:p w:rsidR="004B33E7" w:rsidRPr="00271F27" w:rsidRDefault="004B33E7" w:rsidP="002838F2">
            <w:pPr>
              <w:spacing w:after="0" w:line="240" w:lineRule="auto"/>
              <w:jc w:val="center"/>
              <w:rPr>
                <w:rFonts w:ascii="Arial" w:eastAsia="Times New Roman" w:hAnsi="Arial" w:cs="Arial"/>
                <w:b/>
                <w:sz w:val="16"/>
                <w:szCs w:val="16"/>
                <w:lang w:eastAsia="el-GR"/>
              </w:rPr>
            </w:pPr>
          </w:p>
        </w:tc>
        <w:tc>
          <w:tcPr>
            <w:tcW w:w="755"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Γενικό Νοσοκομείο</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Λευκωσίας</w:t>
            </w:r>
          </w:p>
        </w:tc>
        <w:tc>
          <w:tcPr>
            <w:tcW w:w="938"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Γενικό Νοσοκομείο Λεμεσού</w:t>
            </w:r>
          </w:p>
        </w:tc>
        <w:tc>
          <w:tcPr>
            <w:tcW w:w="851"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Γενικό Νοσοκομείο</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Λάρνακας</w:t>
            </w:r>
          </w:p>
        </w:tc>
        <w:tc>
          <w:tcPr>
            <w:tcW w:w="781"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Γενικό Νοσοκομείο</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Πάφου</w:t>
            </w:r>
          </w:p>
        </w:tc>
        <w:tc>
          <w:tcPr>
            <w:tcW w:w="822"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Γενικό Νοσοκομείο Αμμοχώστου</w:t>
            </w:r>
          </w:p>
        </w:tc>
        <w:tc>
          <w:tcPr>
            <w:tcW w:w="861"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Νοσοκομείο</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Αρχ. Μακ. Γ΄</w:t>
            </w:r>
          </w:p>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Λευκωσίας</w:t>
            </w:r>
          </w:p>
        </w:tc>
        <w:tc>
          <w:tcPr>
            <w:tcW w:w="779"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Νοσοκομείο Πόλεως Χρυσοχούς</w:t>
            </w:r>
          </w:p>
        </w:tc>
        <w:tc>
          <w:tcPr>
            <w:tcW w:w="801" w:type="dxa"/>
            <w:shd w:val="clear" w:color="auto" w:fill="B8CCE4"/>
            <w:textDirection w:val="btLr"/>
          </w:tcPr>
          <w:p w:rsidR="004B33E7" w:rsidRPr="00271F27" w:rsidRDefault="004B33E7" w:rsidP="002838F2">
            <w:pPr>
              <w:spacing w:after="0" w:line="240" w:lineRule="auto"/>
              <w:ind w:left="113" w:right="113"/>
              <w:rPr>
                <w:rFonts w:ascii="Arial" w:eastAsia="Times New Roman" w:hAnsi="Arial" w:cs="Arial"/>
                <w:b/>
                <w:sz w:val="16"/>
                <w:szCs w:val="16"/>
                <w:lang w:eastAsia="el-GR"/>
              </w:rPr>
            </w:pPr>
            <w:r w:rsidRPr="00271F27">
              <w:rPr>
                <w:rFonts w:ascii="Arial" w:eastAsia="Times New Roman" w:hAnsi="Arial" w:cs="Arial"/>
                <w:b/>
                <w:sz w:val="16"/>
                <w:szCs w:val="16"/>
                <w:lang w:eastAsia="el-GR"/>
              </w:rPr>
              <w:t>Νοσοκομείο Κυπερούντας</w:t>
            </w: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Τμήμα Ατυχημάτων και Επειγόντων Περιστατικών</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Κέντρο Επειγόντων Κλήσεων</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Χειρουργικές Αίθουσες</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Ομάδα Αναζωογόνησης </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6A5174"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Χειρουργεία Ημέρας</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Ενδοσκοπήσεις</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Αγγειογραφικό</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Εξωτερικά Ιατρεία</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Κλινική Καταγμάτων</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Ακτινολογικό/Αξονικός τομογράφος</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Νοσοκομειακές Λοιμώξεις</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Αποστείρωση</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Γηροκομεία</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Διαβητολογική Κλινική</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0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Καρδιολογικό Εργαστήρι</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Μεσογειακή Αναιμία</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Αγγειολογικό Εργαστήρι</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Στηθικά Νοσήματα</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Δερματολογικό</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51" w:type="dxa"/>
          </w:tcPr>
          <w:p w:rsidR="004B33E7" w:rsidRPr="00A052FC" w:rsidRDefault="004B33E7"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79"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r>
      <w:tr w:rsidR="004B33E7" w:rsidRPr="00A052FC" w:rsidTr="00106789">
        <w:trPr>
          <w:jc w:val="center"/>
        </w:trPr>
        <w:tc>
          <w:tcPr>
            <w:tcW w:w="2789" w:type="dxa"/>
            <w:shd w:val="clear" w:color="auto" w:fill="B8CCE4"/>
          </w:tcPr>
          <w:p w:rsidR="004B33E7" w:rsidRPr="00A052FC" w:rsidRDefault="004B33E7"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Ακουολογικό</w:t>
            </w:r>
          </w:p>
        </w:tc>
        <w:tc>
          <w:tcPr>
            <w:tcW w:w="755"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938"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5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781"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22" w:type="dxa"/>
          </w:tcPr>
          <w:p w:rsidR="004B33E7" w:rsidRPr="00A052FC" w:rsidRDefault="004B33E7" w:rsidP="002838F2">
            <w:pPr>
              <w:spacing w:after="0" w:line="240" w:lineRule="auto"/>
              <w:jc w:val="center"/>
              <w:rPr>
                <w:rFonts w:ascii="Arial" w:eastAsia="Times New Roman" w:hAnsi="Arial" w:cs="Arial"/>
                <w:b/>
                <w:sz w:val="24"/>
                <w:szCs w:val="24"/>
                <w:lang w:eastAsia="el-GR"/>
              </w:rPr>
            </w:pPr>
          </w:p>
        </w:tc>
        <w:tc>
          <w:tcPr>
            <w:tcW w:w="861" w:type="dxa"/>
          </w:tcPr>
          <w:p w:rsidR="004B33E7" w:rsidRPr="00A052FC" w:rsidRDefault="004B33E7" w:rsidP="002838F2">
            <w:pPr>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w:t>
            </w:r>
          </w:p>
        </w:tc>
        <w:tc>
          <w:tcPr>
            <w:tcW w:w="779"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c>
          <w:tcPr>
            <w:tcW w:w="801" w:type="dxa"/>
          </w:tcPr>
          <w:p w:rsidR="004B33E7" w:rsidRPr="00A052FC" w:rsidRDefault="004B33E7" w:rsidP="002838F2">
            <w:pPr>
              <w:spacing w:after="0" w:line="240" w:lineRule="auto"/>
              <w:jc w:val="center"/>
              <w:rPr>
                <w:rFonts w:ascii="Arial" w:eastAsia="Times New Roman" w:hAnsi="Arial" w:cs="Arial"/>
                <w:b/>
                <w:sz w:val="24"/>
                <w:szCs w:val="24"/>
                <w:highlight w:val="yellow"/>
                <w:lang w:eastAsia="el-GR"/>
              </w:rPr>
            </w:pPr>
          </w:p>
        </w:tc>
      </w:tr>
    </w:tbl>
    <w:p w:rsidR="000141DF" w:rsidRPr="00A052FC" w:rsidRDefault="000141DF" w:rsidP="002838F2">
      <w:pPr>
        <w:rPr>
          <w:rFonts w:ascii="Arial" w:hAnsi="Arial" w:cs="Arial"/>
          <w:sz w:val="24"/>
          <w:szCs w:val="24"/>
        </w:rPr>
      </w:pPr>
      <w:bookmarkStart w:id="45" w:name="_Toc287007548"/>
      <w:bookmarkEnd w:id="34"/>
      <w:bookmarkEnd w:id="35"/>
    </w:p>
    <w:p w:rsidR="00106789" w:rsidRPr="00264A52" w:rsidRDefault="00366C79" w:rsidP="00264A52">
      <w:pPr>
        <w:pStyle w:val="Heading2"/>
      </w:pPr>
      <w:bookmarkStart w:id="46" w:name="_Toc365552344"/>
      <w:r w:rsidRPr="00A052FC">
        <w:t>Β.7.4.1.6  Πρόληψη και έλεγχος των Λοιμώξεων στους χώρους παροχής φροντίδας Υγείας από τους Νοσηλευτές Ελέγχου Νοσοκομειακών Λοιμώξεων:</w:t>
      </w:r>
      <w:bookmarkEnd w:id="46"/>
    </w:p>
    <w:p w:rsidR="00366C79" w:rsidRPr="00A052FC" w:rsidRDefault="00366C79" w:rsidP="002838F2">
      <w:pPr>
        <w:spacing w:after="0" w:line="240" w:lineRule="auto"/>
        <w:jc w:val="both"/>
        <w:rPr>
          <w:rFonts w:ascii="Arial" w:eastAsia="Times New Roman" w:hAnsi="Arial" w:cs="Arial"/>
          <w:bCs/>
          <w:sz w:val="24"/>
          <w:szCs w:val="24"/>
          <w:lang w:val="en-US" w:eastAsia="el-GR"/>
        </w:rPr>
      </w:pPr>
      <w:r w:rsidRPr="00A052FC">
        <w:rPr>
          <w:rFonts w:ascii="Arial" w:eastAsia="Times New Roman" w:hAnsi="Arial" w:cs="Arial"/>
          <w:bCs/>
          <w:sz w:val="24"/>
          <w:szCs w:val="24"/>
          <w:lang w:eastAsia="el-GR"/>
        </w:rPr>
        <w:t xml:space="preserve">Οι Νοσηλευτές Ελέγχου Νοσοκομειακών Λοιμώξεων (ΝΕΛ) αποτελούν βασικά μέλη της Ομάδας Εργασίας και Επέμβασης (ΟΕΕ), καθώς και της Τοπικής Επιτροπής Ελέγχου Λοιμώξεων (ΤΕΕΛ) των νοσοκομείων όπου υπάγονται οργανικά. Η δραστηριότητα και το έργο τους, κινείται στο πλαίσιο που χαράσσεται από την </w:t>
      </w:r>
      <w:r w:rsidRPr="00A052FC">
        <w:rPr>
          <w:rFonts w:ascii="Arial" w:eastAsia="Times New Roman" w:hAnsi="Arial" w:cs="Arial"/>
          <w:b/>
          <w:bCs/>
          <w:sz w:val="24"/>
          <w:szCs w:val="24"/>
          <w:lang w:eastAsia="el-GR"/>
        </w:rPr>
        <w:t>Κεντρική Επιτροπή</w:t>
      </w:r>
      <w:r w:rsidRPr="00A052FC">
        <w:rPr>
          <w:rFonts w:ascii="Arial" w:eastAsia="Times New Roman" w:hAnsi="Arial" w:cs="Arial"/>
          <w:bCs/>
          <w:sz w:val="24"/>
          <w:szCs w:val="24"/>
          <w:lang w:eastAsia="el-GR"/>
        </w:rPr>
        <w:t xml:space="preserve"> </w:t>
      </w:r>
      <w:r w:rsidRPr="00A052FC">
        <w:rPr>
          <w:rFonts w:ascii="Arial" w:eastAsia="Times New Roman" w:hAnsi="Arial" w:cs="Arial"/>
          <w:b/>
          <w:bCs/>
          <w:sz w:val="24"/>
          <w:szCs w:val="24"/>
          <w:lang w:eastAsia="el-GR"/>
        </w:rPr>
        <w:t>Νοσοκομειακών Λοιμώξεων (ΚΕΕΛ) του Υπουργείου Υγείας</w:t>
      </w:r>
      <w:r w:rsidRPr="00A052FC">
        <w:rPr>
          <w:rFonts w:ascii="Arial" w:eastAsia="Times New Roman" w:hAnsi="Arial" w:cs="Arial"/>
          <w:bCs/>
          <w:sz w:val="24"/>
          <w:szCs w:val="24"/>
          <w:lang w:eastAsia="el-GR"/>
        </w:rPr>
        <w:t xml:space="preserve">. Κύριος στόχος των ΝΕΛ αποτελεί η Πρόληψη και ο Έλεγχος των </w:t>
      </w:r>
      <w:r w:rsidRPr="00A052FC">
        <w:rPr>
          <w:rFonts w:ascii="Arial" w:eastAsia="Times New Roman" w:hAnsi="Arial" w:cs="Arial"/>
          <w:sz w:val="24"/>
          <w:szCs w:val="24"/>
          <w:lang w:eastAsia="el-GR"/>
        </w:rPr>
        <w:t xml:space="preserve">Λοιμώξεων στους χώρους Παροχής Φροντίδας Υγείας. </w:t>
      </w:r>
      <w:r w:rsidRPr="00A052FC">
        <w:rPr>
          <w:rFonts w:ascii="Arial" w:eastAsia="Times New Roman" w:hAnsi="Arial" w:cs="Arial"/>
          <w:bCs/>
          <w:sz w:val="24"/>
          <w:szCs w:val="24"/>
          <w:lang w:eastAsia="el-GR"/>
        </w:rPr>
        <w:t>Κυριότερες δραστηριότητες των ΝΕΛ για το 2012  αποτέλεσαν:</w:t>
      </w:r>
    </w:p>
    <w:p w:rsidR="00106789" w:rsidRDefault="00106789" w:rsidP="002838F2">
      <w:pPr>
        <w:spacing w:after="0" w:line="240" w:lineRule="auto"/>
        <w:jc w:val="both"/>
        <w:rPr>
          <w:rFonts w:ascii="Arial" w:eastAsia="Times New Roman" w:hAnsi="Arial" w:cs="Arial"/>
          <w:sz w:val="24"/>
          <w:szCs w:val="24"/>
          <w:lang w:val="en-US" w:eastAsia="el-GR"/>
        </w:rPr>
      </w:pPr>
    </w:p>
    <w:p w:rsidR="00264A52" w:rsidRDefault="00264A52" w:rsidP="002838F2">
      <w:pPr>
        <w:spacing w:after="0" w:line="240" w:lineRule="auto"/>
        <w:jc w:val="both"/>
        <w:rPr>
          <w:rFonts w:ascii="Arial" w:eastAsia="Times New Roman" w:hAnsi="Arial" w:cs="Arial"/>
          <w:sz w:val="24"/>
          <w:szCs w:val="24"/>
          <w:lang w:val="en-US" w:eastAsia="el-GR"/>
        </w:rPr>
      </w:pPr>
    </w:p>
    <w:p w:rsidR="00264A52" w:rsidRPr="00A052FC" w:rsidRDefault="00264A52" w:rsidP="002838F2">
      <w:pPr>
        <w:spacing w:after="0" w:line="240" w:lineRule="auto"/>
        <w:jc w:val="both"/>
        <w:rPr>
          <w:rFonts w:ascii="Arial" w:eastAsia="Times New Roman" w:hAnsi="Arial" w:cs="Arial"/>
          <w:sz w:val="24"/>
          <w:szCs w:val="24"/>
          <w:lang w:val="en-US" w:eastAsia="el-GR"/>
        </w:rPr>
      </w:pPr>
    </w:p>
    <w:p w:rsidR="00106789" w:rsidRPr="00264A52" w:rsidRDefault="00366C79" w:rsidP="00106789">
      <w:pPr>
        <w:pStyle w:val="ListParagraph"/>
        <w:numPr>
          <w:ilvl w:val="0"/>
          <w:numId w:val="72"/>
        </w:numPr>
        <w:ind w:left="284" w:hanging="284"/>
        <w:rPr>
          <w:rFonts w:cs="Arial"/>
          <w:b/>
          <w:sz w:val="24"/>
        </w:rPr>
      </w:pPr>
      <w:r w:rsidRPr="00A052FC">
        <w:rPr>
          <w:rFonts w:cs="Arial"/>
          <w:b/>
          <w:sz w:val="24"/>
        </w:rPr>
        <w:lastRenderedPageBreak/>
        <w:t>Έλεγχος και Καταγραφή Νοσοκομειακών Λοιμώξεων:</w:t>
      </w:r>
    </w:p>
    <w:p w:rsidR="00366C79" w:rsidRPr="00A052FC" w:rsidRDefault="00366C7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Πραγματοποιήθηκαν περιοδικές επισκέψεις από τους ΝΕΛ στα τμήματα σε στενή συνεργασία με τους Επιτηρητές Ελέγχου Λοιμώξεων του κάθε  τμήματος. Σκοπός ήταν η παρακολούθηση και η ενίσχυση των πρακτικών νοσηλευτικής φροντίδας, η επίβλεψη εφαρμογής συστάσεων και Κλινικών Κατευθυντήριων Οδηγιών, η τήρηση κανόνων υγιεινής και καθαριότητας, κανόνων αποστείρωσης, απολύμανσης και αντισηψίας, καθώς και η διαχείριση των απορριμμάτων. Παράλληλα πραγματοποιούνταν επί καθημερινής βάσεως επισκέψεις στα τμήματα  και συλλογή αποτελεσμάτων από το μικροβιολογικό εργαστήριο, για διερεύνηση των διαγραμμάτων των ασθενών για τον εντοπισμό πολυανθεκτικών μικροοργανισμών. Στην συνέχεια προέβαιναν σε άμεση ενημέρωση του θεράποντα ιατρού και του νοσηλευτικού προσωπικού για τη λήψη αναγκαίων μέτρων. Προέβαιναν επίσης στην καταγραφή και παρακολούθηση των Νοσοκομειακών Λοιμώξεων, της χρήσης αντιβιοτικών, της ποσότητας αντισηπτικών χεριών και υποβολή των ευρημάτων προς τη ΟΕΕ. </w:t>
      </w:r>
    </w:p>
    <w:p w:rsidR="00366C79" w:rsidRPr="00A052FC" w:rsidRDefault="00366C79" w:rsidP="002838F2">
      <w:pPr>
        <w:spacing w:after="0" w:line="240" w:lineRule="auto"/>
        <w:jc w:val="both"/>
        <w:rPr>
          <w:rFonts w:ascii="Arial" w:eastAsia="Times New Roman" w:hAnsi="Arial" w:cs="Arial"/>
          <w:bCs/>
          <w:sz w:val="24"/>
          <w:szCs w:val="24"/>
          <w:lang w:eastAsia="el-GR"/>
        </w:rPr>
      </w:pPr>
    </w:p>
    <w:p w:rsidR="00366C79" w:rsidRPr="00A052FC" w:rsidRDefault="00366C7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Επιπλέον κατά το 2012  πραγματοποιήθηκε καταγραφή Επίπτωσης Νοσοκομειακών Λοιμώξεων στις Μονάδες Εντατικής Θεραπείας και του Επιπολασμού σε όλα τα τμήματα των πέντε μεγάλων κρατικών  νοσοκομείων, βάση προγράμματος του </w:t>
      </w:r>
      <w:r w:rsidRPr="00A052FC">
        <w:rPr>
          <w:rFonts w:ascii="Arial" w:eastAsia="Times New Roman" w:hAnsi="Arial" w:cs="Arial"/>
          <w:sz w:val="24"/>
          <w:szCs w:val="24"/>
          <w:lang w:val="en-GB" w:eastAsia="el-GR"/>
        </w:rPr>
        <w:t>ECDC</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Point</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Prevalence</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Survey</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of</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Health</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care</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Associated</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Infections</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and</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Antimicrobial</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Use</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in</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European</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Acute</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Care</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Hospitals</w:t>
      </w:r>
      <w:r w:rsidRPr="00A052FC">
        <w:rPr>
          <w:rFonts w:ascii="Arial" w:eastAsia="Times New Roman" w:hAnsi="Arial" w:cs="Arial"/>
          <w:sz w:val="24"/>
          <w:szCs w:val="24"/>
          <w:lang w:eastAsia="el-GR"/>
        </w:rPr>
        <w:t>)</w:t>
      </w:r>
      <w:r w:rsidRPr="00A052FC">
        <w:rPr>
          <w:rFonts w:ascii="Arial" w:eastAsia="Calibri" w:hAnsi="Arial" w:cs="Arial"/>
          <w:sz w:val="24"/>
          <w:szCs w:val="24"/>
          <w:lang w:eastAsia="el-GR"/>
        </w:rPr>
        <w:t xml:space="preserve">. </w:t>
      </w:r>
      <w:r w:rsidRPr="00A052FC">
        <w:rPr>
          <w:rFonts w:ascii="Arial" w:eastAsia="Times New Roman" w:hAnsi="Arial" w:cs="Arial"/>
          <w:sz w:val="24"/>
          <w:szCs w:val="24"/>
          <w:lang w:eastAsia="el-GR"/>
        </w:rPr>
        <w:t xml:space="preserve">Όλα τα στοιχεία της καταγραφής έχουν προωθηθεί ηλεκτρονικά μέσω του διαδικτύου στο </w:t>
      </w:r>
      <w:r w:rsidRPr="00A052FC">
        <w:rPr>
          <w:rFonts w:ascii="Arial" w:eastAsia="Times New Roman" w:hAnsi="Arial" w:cs="Arial"/>
          <w:sz w:val="24"/>
          <w:szCs w:val="24"/>
          <w:lang w:val="en-GB" w:eastAsia="el-GR"/>
        </w:rPr>
        <w:t>ECDC</w:t>
      </w:r>
      <w:r w:rsidRPr="00A052FC">
        <w:rPr>
          <w:rFonts w:ascii="Arial" w:eastAsia="Times New Roman" w:hAnsi="Arial" w:cs="Arial"/>
          <w:sz w:val="24"/>
          <w:szCs w:val="24"/>
          <w:lang w:eastAsia="el-GR"/>
        </w:rPr>
        <w:t>.</w:t>
      </w:r>
    </w:p>
    <w:p w:rsidR="00366C79" w:rsidRPr="00A052FC" w:rsidRDefault="00366C79" w:rsidP="002838F2">
      <w:pPr>
        <w:spacing w:after="0" w:line="240" w:lineRule="auto"/>
        <w:jc w:val="both"/>
        <w:rPr>
          <w:rFonts w:ascii="Arial" w:eastAsia="Times New Roman" w:hAnsi="Arial" w:cs="Arial"/>
          <w:sz w:val="24"/>
          <w:szCs w:val="24"/>
          <w:lang w:eastAsia="el-GR"/>
        </w:rPr>
      </w:pPr>
    </w:p>
    <w:p w:rsidR="00366C79" w:rsidRPr="00A052FC" w:rsidRDefault="00366C7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Με στόχο την αύξηση του επιπέδου κάλυψης με το εμβόλιο της εποχικής γρίπης, έγινε προγραμματισμός και συστάσεις από τους ΝΕΛ προς όλο το προσωπικό όλων των κρατικών  νοσηλευτηρίων. Επιπρόσθετα, για την καλύτερη εξυπηρέτηση του κοινού, το Γραφείο Ελέγχου Λοιμώξεων λειτούργησε ως Κέντρο Εμβολιασμού,  σε όλα τα Νοσηλευτήρια. </w:t>
      </w:r>
    </w:p>
    <w:p w:rsidR="00366C79" w:rsidRPr="00A052FC" w:rsidRDefault="00366C79" w:rsidP="002838F2">
      <w:pPr>
        <w:spacing w:after="0" w:line="240" w:lineRule="auto"/>
        <w:jc w:val="both"/>
        <w:rPr>
          <w:rFonts w:ascii="Arial" w:eastAsia="Times New Roman" w:hAnsi="Arial" w:cs="Arial"/>
          <w:sz w:val="24"/>
          <w:szCs w:val="24"/>
          <w:lang w:eastAsia="el-GR"/>
        </w:rPr>
      </w:pPr>
    </w:p>
    <w:p w:rsidR="00366C79" w:rsidRPr="00A052FC" w:rsidRDefault="00366C7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Συνεχίστηκαν επίσης από την ομάδα των ΝΕΛ οι εργασίες για την αναθεώρηση των υφιστάμενων Κλινικών Κατευθυντήριων Οδηγιών που αφορούν στον έλεγχο των λοιμώξεων. Ολοκληρώθηκε η συγγραφή των Κατευθυντήριων Οδηγιών για την «Υγιεινή των Χεριών» και την «Χρήση των Γαντιών», οι οποίες και έχουν προωθηθεί στα </w:t>
      </w:r>
      <w:r w:rsidR="00156B49" w:rsidRPr="00A052FC">
        <w:rPr>
          <w:rFonts w:ascii="Arial" w:eastAsia="Times New Roman" w:hAnsi="Arial" w:cs="Arial"/>
          <w:sz w:val="24"/>
          <w:szCs w:val="24"/>
          <w:lang w:eastAsia="el-GR"/>
        </w:rPr>
        <w:t>Νοσηλευτήρια για εφαρμογή από το Ν</w:t>
      </w:r>
      <w:r w:rsidRPr="00A052FC">
        <w:rPr>
          <w:rFonts w:ascii="Arial" w:eastAsia="Times New Roman" w:hAnsi="Arial" w:cs="Arial"/>
          <w:sz w:val="24"/>
          <w:szCs w:val="24"/>
          <w:lang w:eastAsia="el-GR"/>
        </w:rPr>
        <w:t xml:space="preserve">οσηλευτικό Προσωπικό. </w:t>
      </w:r>
    </w:p>
    <w:p w:rsidR="00366C79" w:rsidRPr="00A052FC" w:rsidRDefault="00366C79" w:rsidP="002838F2">
      <w:pPr>
        <w:spacing w:after="0" w:line="240" w:lineRule="auto"/>
        <w:jc w:val="both"/>
        <w:rPr>
          <w:rFonts w:ascii="Arial" w:eastAsia="Times New Roman" w:hAnsi="Arial" w:cs="Arial"/>
          <w:sz w:val="24"/>
          <w:szCs w:val="24"/>
          <w:lang w:eastAsia="el-GR"/>
        </w:rPr>
      </w:pPr>
    </w:p>
    <w:p w:rsidR="00366C79" w:rsidRPr="00A052FC" w:rsidRDefault="00106789" w:rsidP="00106789">
      <w:pPr>
        <w:pStyle w:val="ListParagraph"/>
        <w:numPr>
          <w:ilvl w:val="0"/>
          <w:numId w:val="72"/>
        </w:numPr>
        <w:ind w:left="284" w:hanging="284"/>
        <w:rPr>
          <w:rFonts w:cs="Arial"/>
          <w:b/>
          <w:sz w:val="24"/>
        </w:rPr>
      </w:pPr>
      <w:r w:rsidRPr="00A052FC">
        <w:rPr>
          <w:rFonts w:cs="Arial"/>
          <w:b/>
          <w:sz w:val="24"/>
        </w:rPr>
        <w:t>Συναντήσεις:</w:t>
      </w:r>
    </w:p>
    <w:p w:rsidR="00366C79" w:rsidRPr="00A052FC" w:rsidRDefault="00366C7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Cs/>
          <w:sz w:val="24"/>
          <w:szCs w:val="24"/>
          <w:lang w:eastAsia="el-GR"/>
        </w:rPr>
        <w:t>Πραγματοποιήθηκαν αρκετές συναντήσεις της Παγκύπριας Επιτροπής Νοσηλευτών Ελέγχου Νοσοκομειακών Λοιμώξεων (ΠΕΝΕΛ), στη Διεύθυνση Νοσηλευτικών Υπηρεσιών με μέλος της Κεντρικής Επιτροπής Ελέγχου Λοιμώξεων, με θέμα συζήτησης διάφορα θέματα και δραστηριότητες αναφορικά με την πρόληψη και τον έλεγχο των λοιμώξεων στους χώρους παροχής φροντίδας υγείας.</w:t>
      </w:r>
      <w:r w:rsidRPr="00A052FC">
        <w:rPr>
          <w:rFonts w:ascii="Arial" w:eastAsia="Times New Roman" w:hAnsi="Arial" w:cs="Arial"/>
          <w:sz w:val="24"/>
          <w:szCs w:val="24"/>
          <w:lang w:eastAsia="el-GR"/>
        </w:rPr>
        <w:t xml:space="preserve"> </w:t>
      </w:r>
    </w:p>
    <w:p w:rsidR="00366C79" w:rsidRPr="009A6FB2" w:rsidRDefault="00366C79" w:rsidP="002838F2">
      <w:pPr>
        <w:rPr>
          <w:rFonts w:ascii="Arial" w:hAnsi="Arial" w:cs="Arial"/>
          <w:b/>
          <w:sz w:val="24"/>
          <w:szCs w:val="24"/>
        </w:rPr>
      </w:pPr>
    </w:p>
    <w:p w:rsidR="00366C79" w:rsidRPr="00A052FC" w:rsidRDefault="00106789" w:rsidP="00106789">
      <w:pPr>
        <w:pStyle w:val="ListParagraph"/>
        <w:numPr>
          <w:ilvl w:val="0"/>
          <w:numId w:val="72"/>
        </w:numPr>
        <w:ind w:left="284" w:hanging="284"/>
        <w:rPr>
          <w:rFonts w:cs="Arial"/>
          <w:b/>
          <w:sz w:val="24"/>
        </w:rPr>
      </w:pPr>
      <w:r w:rsidRPr="00A052FC">
        <w:rPr>
          <w:rFonts w:cs="Arial"/>
          <w:b/>
          <w:sz w:val="24"/>
        </w:rPr>
        <w:t>Εκδόσεις:</w:t>
      </w:r>
    </w:p>
    <w:p w:rsidR="00366C79" w:rsidRPr="00A052FC" w:rsidRDefault="00366C79" w:rsidP="002838F2">
      <w:pPr>
        <w:jc w:val="both"/>
        <w:rPr>
          <w:rFonts w:ascii="Arial" w:hAnsi="Arial" w:cs="Arial"/>
          <w:sz w:val="24"/>
          <w:szCs w:val="24"/>
        </w:rPr>
      </w:pPr>
      <w:r w:rsidRPr="00A052FC">
        <w:rPr>
          <w:rFonts w:ascii="Arial" w:hAnsi="Arial" w:cs="Arial"/>
          <w:sz w:val="24"/>
          <w:szCs w:val="24"/>
        </w:rPr>
        <w:t xml:space="preserve">Συνεχίστηκε για 8η χρονιά η έκδοση του εξαμηνιαίου Παγκύπριου Ενημερωτικού Φυλλαδίου «Πρόληψη και Έλεγχος Νοσοκομειακών Λοιμώξεων», το οποίο αναφέρεται σε διεθνή  επίκαιρα, ερευνητικά και εκπαιδευτικά θέματα για τον τομέα των νοσοκομειακών λοιμώξεων. Επίσης εκδόθηκαν ενημερωτικά τρίπτυχα, καθώς </w:t>
      </w:r>
      <w:r w:rsidRPr="00A052FC">
        <w:rPr>
          <w:rFonts w:ascii="Arial" w:hAnsi="Arial" w:cs="Arial"/>
          <w:sz w:val="24"/>
          <w:szCs w:val="24"/>
        </w:rPr>
        <w:lastRenderedPageBreak/>
        <w:t>και αφίσες με οδηγίες προς τους εργαζόμενους και ασθενείς που νοσηλεύονται για πρόληψη διασπορά των μικροοργανισμών στους χώρους παροχής φροντίδας υγείας.</w:t>
      </w:r>
    </w:p>
    <w:p w:rsidR="00366C79" w:rsidRPr="00A052FC" w:rsidRDefault="00366C79" w:rsidP="00106789">
      <w:pPr>
        <w:pStyle w:val="ListParagraph"/>
        <w:numPr>
          <w:ilvl w:val="0"/>
          <w:numId w:val="72"/>
        </w:numPr>
        <w:ind w:left="284" w:hanging="284"/>
        <w:rPr>
          <w:rFonts w:cs="Arial"/>
          <w:b/>
          <w:sz w:val="24"/>
        </w:rPr>
      </w:pPr>
      <w:r w:rsidRPr="00A052FC">
        <w:rPr>
          <w:rFonts w:cs="Arial"/>
          <w:b/>
          <w:sz w:val="24"/>
        </w:rPr>
        <w:t xml:space="preserve">Εκπαίδευση: </w:t>
      </w:r>
    </w:p>
    <w:p w:rsidR="00366C79" w:rsidRPr="00A052FC" w:rsidRDefault="00366C7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Οργανώθηκαν και πραγματοποιήθηκαν εκπαιδευτικά προγράμματα από την ΠΕΝΕΛ (με συντονισμό της Διεύθυνσης Νοσηλευτικών Υπηρεσιών)  όπως και συναντήσεις μικρών ομάδων αποτελούμενες από νοσηλευτικό προσωπικό, βοηθούς θαλάμων, προσωπικό καθαριότητας και άλλο προσωπικό, με σκοπό τη συνεχή ενημέρωση στα νέα δεδομένα και εξελίξε</w:t>
      </w:r>
      <w:r w:rsidR="000322EB" w:rsidRPr="00A052FC">
        <w:rPr>
          <w:rFonts w:ascii="Arial" w:eastAsia="Times New Roman" w:hAnsi="Arial" w:cs="Arial"/>
          <w:sz w:val="24"/>
          <w:szCs w:val="24"/>
          <w:lang w:eastAsia="el-GR"/>
        </w:rPr>
        <w:t>ις</w:t>
      </w:r>
      <w:r w:rsidRPr="00A052FC">
        <w:rPr>
          <w:rFonts w:ascii="Arial" w:eastAsia="Times New Roman" w:hAnsi="Arial" w:cs="Arial"/>
          <w:sz w:val="24"/>
          <w:szCs w:val="24"/>
          <w:lang w:eastAsia="el-GR"/>
        </w:rPr>
        <w:t>, καθώς και τη δυναμική της ομάδας και διατήρησης υψηλού ενδιαφέροντος σε θέματα πρόληψης λοιμώξεων τους χώρους παροχής φροντίδας υγείας. Παράλληλα, πραγματοποιήθηκαν εκπαιδευτικές επισκέψεις στα κρατικά νοσηλευτήρια για θέματα που αφορούν τη πρόληψη και τον έλεγχο των νοσοκομειακών λοιμώξεων σε νοσηλευτές ΝΕΛ, που δεν είχαν εξειδικευμένη εκπ</w:t>
      </w:r>
      <w:r w:rsidR="00106789" w:rsidRPr="00A052FC">
        <w:rPr>
          <w:rFonts w:ascii="Arial" w:eastAsia="Times New Roman" w:hAnsi="Arial" w:cs="Arial"/>
          <w:sz w:val="24"/>
          <w:szCs w:val="24"/>
          <w:lang w:eastAsia="el-GR"/>
        </w:rPr>
        <w:t>αίδευση στον εν λόγω τομέα.</w:t>
      </w:r>
    </w:p>
    <w:p w:rsidR="00366C79" w:rsidRPr="00A052FC" w:rsidRDefault="00366C79" w:rsidP="002838F2">
      <w:pPr>
        <w:spacing w:after="0" w:line="240" w:lineRule="auto"/>
        <w:jc w:val="both"/>
        <w:rPr>
          <w:rFonts w:ascii="Arial" w:eastAsia="Times New Roman" w:hAnsi="Arial" w:cs="Arial"/>
          <w:sz w:val="24"/>
          <w:szCs w:val="24"/>
          <w:lang w:eastAsia="el-GR"/>
        </w:rPr>
      </w:pPr>
    </w:p>
    <w:p w:rsidR="00366C79" w:rsidRPr="00A052FC" w:rsidRDefault="00366C7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Στη Επαρχία Λευκωσίας η ΠΕΝΕΛ , σε συνεργασία με το Υπουργείο Παιδείας και Πολιτισμού, πραγματοποίησε εκπαιδευτικά σεμινάρια σε Λειτουργούς της Σχολικής Εφορίας σε θέματα πρόληψης των λοιμώξεων και κανόνων υγιεινής και καθαριότητας. </w:t>
      </w:r>
    </w:p>
    <w:p w:rsidR="00366C79" w:rsidRPr="009A6FB2" w:rsidRDefault="00366C79" w:rsidP="00106789">
      <w:pPr>
        <w:spacing w:after="0" w:line="240" w:lineRule="auto"/>
        <w:jc w:val="both"/>
        <w:rPr>
          <w:rFonts w:ascii="Arial" w:eastAsia="Times New Roman" w:hAnsi="Arial" w:cs="Arial"/>
          <w:sz w:val="24"/>
          <w:szCs w:val="24"/>
          <w:lang w:eastAsia="el-GR"/>
        </w:rPr>
      </w:pPr>
    </w:p>
    <w:p w:rsidR="00366C79" w:rsidRPr="00A052FC" w:rsidRDefault="00366C79" w:rsidP="00106789">
      <w:pPr>
        <w:pStyle w:val="ListParagraph"/>
        <w:numPr>
          <w:ilvl w:val="0"/>
          <w:numId w:val="72"/>
        </w:numPr>
        <w:ind w:left="284" w:hanging="284"/>
        <w:rPr>
          <w:rFonts w:cs="Arial"/>
          <w:b/>
          <w:sz w:val="24"/>
        </w:rPr>
      </w:pPr>
      <w:r w:rsidRPr="00A052FC">
        <w:rPr>
          <w:rFonts w:cs="Arial"/>
          <w:b/>
          <w:sz w:val="24"/>
        </w:rPr>
        <w:t xml:space="preserve">Εκδηλώσεις: </w:t>
      </w:r>
    </w:p>
    <w:p w:rsidR="00366C79" w:rsidRPr="00A052FC" w:rsidRDefault="00366C7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Στα πλαίσια των εκδηλώσεων της Παγκόσμιας Ημέρας «Υγιεινής των Χεριών» στις 5 Μαΐου, πραγματοποιήθηκε από τους ΝΕΛ εκστρατεία διάρκειας μίας εβδομάδας από</w:t>
      </w:r>
      <w:r w:rsidRPr="00A052FC">
        <w:rPr>
          <w:rFonts w:ascii="Arial" w:eastAsia="Calibri" w:hAnsi="Arial" w:cs="Arial"/>
          <w:sz w:val="24"/>
          <w:szCs w:val="24"/>
          <w:lang w:eastAsia="el-GR"/>
        </w:rPr>
        <w:t xml:space="preserve"> 7-11 Μαΐου</w:t>
      </w:r>
      <w:r w:rsidRPr="00A052FC">
        <w:rPr>
          <w:rFonts w:ascii="Arial" w:eastAsia="Times New Roman" w:hAnsi="Arial" w:cs="Arial"/>
          <w:sz w:val="24"/>
          <w:szCs w:val="24"/>
          <w:lang w:eastAsia="el-GR"/>
        </w:rPr>
        <w:t xml:space="preserve"> σε όλα τα κρατικά νοσηλευτήρια</w:t>
      </w:r>
      <w:r w:rsidRPr="00A052FC">
        <w:rPr>
          <w:rFonts w:ascii="Arial" w:eastAsia="Calibri" w:hAnsi="Arial" w:cs="Arial"/>
          <w:sz w:val="24"/>
          <w:szCs w:val="24"/>
          <w:lang w:eastAsia="el-GR"/>
        </w:rPr>
        <w:t xml:space="preserve">. Το σύνθημα της εκστρατείας ήταν “ Πλένω τα χέρια μου καλά, κρατώ τα μικρόβια μακριά”.  Κατά τη διάρκεια </w:t>
      </w:r>
      <w:r w:rsidRPr="00A052FC">
        <w:rPr>
          <w:rFonts w:ascii="Arial" w:eastAsia="Times New Roman" w:hAnsi="Arial" w:cs="Arial"/>
          <w:sz w:val="24"/>
          <w:szCs w:val="24"/>
          <w:lang w:eastAsia="el-GR"/>
        </w:rPr>
        <w:t xml:space="preserve"> της εκστρατείας, έγινε προβολή ταινιών με θέμα την υγιεινή των χεριών, διανομή έντυπου υλικού και συμβολικού δώρου, αναρτήθηκαν αφίσες και έγιναν διαλέξεις σε προσωπικό και σε επισκέπτες για το σωστό πλύσιμο των χεριών και για την πρόληψη διασποράς μικροβίων στο χώρο του νοσοκομείου. Παράλληλα παιδιά-ασθενείς   που νοσηλεύονταν στα παιδιατρικά τμήματα, ζωγράφισαν με θέμα την υγιεινή των χεριών. </w:t>
      </w:r>
      <w:r w:rsidRPr="00A052FC">
        <w:rPr>
          <w:rFonts w:ascii="Arial" w:eastAsia="Calibri" w:hAnsi="Arial" w:cs="Arial"/>
          <w:sz w:val="24"/>
          <w:szCs w:val="24"/>
          <w:lang w:eastAsia="el-GR"/>
        </w:rPr>
        <w:t>Η</w:t>
      </w:r>
      <w:r w:rsidRPr="00A052FC">
        <w:rPr>
          <w:rFonts w:ascii="Arial" w:eastAsia="Times New Roman" w:hAnsi="Arial" w:cs="Arial"/>
          <w:sz w:val="24"/>
          <w:szCs w:val="24"/>
          <w:lang w:eastAsia="el-GR"/>
        </w:rPr>
        <w:t xml:space="preserve">  Κύπρος (ως Υπουργείο Υγείας) συμμετείχε στο πρόγραμμα του Παγκόσμιου Οργανισμού Υγείας (ΠΟΥ) για την εφαρμογή της εκστρατείας της «Υγιεινής των χεριών», αφού ο Υπουργός Υγείας υπόγραψε τη σχετική δήλωση η οποία βρίσκεται στην ιστοσελίδα του ΠΟΥ μαζί με  του</w:t>
      </w:r>
      <w:r w:rsidR="00106789" w:rsidRPr="00A052FC">
        <w:rPr>
          <w:rFonts w:ascii="Arial" w:eastAsia="Times New Roman" w:hAnsi="Arial" w:cs="Arial"/>
          <w:sz w:val="24"/>
          <w:szCs w:val="24"/>
          <w:lang w:eastAsia="el-GR"/>
        </w:rPr>
        <w:t>ς Υπουργούς Υγείας άλλων χωρών.</w:t>
      </w:r>
    </w:p>
    <w:p w:rsidR="00366C79" w:rsidRPr="00A052FC" w:rsidRDefault="00366C79" w:rsidP="002838F2">
      <w:pPr>
        <w:spacing w:after="0" w:line="240" w:lineRule="auto"/>
        <w:jc w:val="both"/>
        <w:rPr>
          <w:rFonts w:ascii="Arial" w:eastAsia="Times New Roman" w:hAnsi="Arial" w:cs="Arial"/>
          <w:sz w:val="24"/>
          <w:szCs w:val="24"/>
          <w:lang w:eastAsia="el-GR"/>
        </w:rPr>
      </w:pPr>
    </w:p>
    <w:p w:rsidR="00366C79" w:rsidRPr="00A052FC" w:rsidRDefault="00366C79" w:rsidP="00106789">
      <w:pPr>
        <w:jc w:val="both"/>
        <w:rPr>
          <w:rFonts w:ascii="Arial" w:hAnsi="Arial" w:cs="Arial"/>
          <w:sz w:val="24"/>
          <w:szCs w:val="24"/>
        </w:rPr>
      </w:pPr>
      <w:r w:rsidRPr="00A052FC">
        <w:rPr>
          <w:rFonts w:ascii="Arial" w:hAnsi="Arial" w:cs="Arial"/>
          <w:sz w:val="24"/>
          <w:szCs w:val="24"/>
        </w:rPr>
        <w:t xml:space="preserve">Σημαντική υπήρξε και η συμμετοχή των ΝΕΛ στις δραστηριότητες για την Ευρωπαϊκή Ημέρα Αντιβιοτικών, που έχει καθιερωθεί στις 18 Νοεμβρίου. Οι εκδηλώσεις περιλάμβαναν την παρουσία ενημερωτικού περιπτερού στις εισόδους των κρατικών νοσηλευτηρίων με την διανομή  ενημερωτικών εντύπων για το κοινό. Επίσης πραγματοποιήθηκαν διαλέξεις στους Επαγγελματίες Υγείας με θέμα τη Μικροβιακή Αντοχή. Τέλος οι ΝΕΛ συμμετείχαν ενεργά με παρουσιάσεις, στις εργασίες του 2ο Παγκύπριου Συνέδριου του Τομέα Νοσηλευτικής Ελέγχου Λοιμώξεων  του ΠΑ.ΣΥ.Ν.Μ., με θέμα  « Πρόληψη και Έλεγχος των Λοιμώξεων στους χώρους παροχής υγείας», </w:t>
      </w:r>
      <w:r w:rsidR="00106789" w:rsidRPr="00A052FC">
        <w:rPr>
          <w:rFonts w:ascii="Arial" w:hAnsi="Arial" w:cs="Arial"/>
          <w:sz w:val="24"/>
          <w:szCs w:val="24"/>
        </w:rPr>
        <w:t xml:space="preserve"> που πραγματοποιήθηκε στη Πάφο.</w:t>
      </w:r>
    </w:p>
    <w:p w:rsidR="00D57B90" w:rsidRPr="006A5174" w:rsidRDefault="00D57B90" w:rsidP="00264A52">
      <w:pPr>
        <w:pStyle w:val="Heading2"/>
      </w:pPr>
      <w:bookmarkStart w:id="47" w:name="_Toc365552345"/>
      <w:r w:rsidRPr="00A052FC">
        <w:lastRenderedPageBreak/>
        <w:t>Β.7.4.1.7 Κέντρο Αναφοράς Διαβήτη Νοσοκομείο Λάρνακας και Διαβητολογικές Κλινικές  Παλαιού Νος. Λάρνακας, ΑΚΥ Κοφίνου &amp; Ορμίδιας και Νοσοκομείο Αμμοχώστου</w:t>
      </w:r>
      <w:bookmarkEnd w:id="47"/>
    </w:p>
    <w:p w:rsidR="00D57B90" w:rsidRPr="00A052FC" w:rsidRDefault="00D57B90"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Το Κέντρο Αναφοράς Διαβήτη  στο Γενικό Νοσοκομείο Λάρνακας  εκπροσωπεί το Υπουργείο Υγείας στο Ευρωπαϊκό Πρόγραμμα </w:t>
      </w:r>
      <w:r w:rsidRPr="00A052FC">
        <w:rPr>
          <w:rFonts w:ascii="Arial" w:eastAsia="Times New Roman" w:hAnsi="Arial" w:cs="Arial"/>
          <w:sz w:val="24"/>
          <w:szCs w:val="24"/>
          <w:lang w:val="en-GB" w:eastAsia="el-GR"/>
        </w:rPr>
        <w:t>EUBIROD</w:t>
      </w:r>
      <w:r w:rsidRPr="00A052FC">
        <w:rPr>
          <w:rFonts w:ascii="Arial" w:eastAsia="Times New Roman" w:hAnsi="Arial" w:cs="Arial"/>
          <w:sz w:val="24"/>
          <w:szCs w:val="24"/>
          <w:lang w:eastAsia="el-GR"/>
        </w:rPr>
        <w:t xml:space="preserve">. Ο κύριος στόχος του Κέντρου, είναι η ενδυνάμωση  μέσω της εκπαίδευσης του ατόμου με Διαβήτη για να αναλάβει την αυτοφροντίδα του, που είναι και ο ακρογωνιαίος λίθος της ολικής φροντίδας του Διαβήτη. Όλα τα άτομα με διαβήτη (και κάποιον μέλος της οικογένειας τους)  </w:t>
      </w:r>
      <w:r w:rsidR="000322EB" w:rsidRPr="00A052FC">
        <w:rPr>
          <w:rFonts w:ascii="Arial" w:eastAsia="Times New Roman" w:hAnsi="Arial" w:cs="Arial"/>
          <w:sz w:val="24"/>
          <w:szCs w:val="24"/>
          <w:lang w:eastAsia="el-GR"/>
        </w:rPr>
        <w:t>εντάσσονται σε πρόγραμμα</w:t>
      </w:r>
      <w:r w:rsidRPr="00A052FC">
        <w:rPr>
          <w:rFonts w:ascii="Arial" w:eastAsia="Times New Roman" w:hAnsi="Arial" w:cs="Arial"/>
          <w:sz w:val="24"/>
          <w:szCs w:val="24"/>
          <w:lang w:eastAsia="el-GR"/>
        </w:rPr>
        <w:t xml:space="preserve"> εκπαίδευσης το οποίο εξατομικεύεται βάση του τύπου διαβήτη, της ηλικίας, της θεραπευτικής αγωγής κτλ.   Επίσης μέσα στα πλαίσια της πρόληψης του διαβήτη διεξάγεται πρόγραμμα εκπαίδευσης πρόληψης για τις οικογένειες των ατόμων με διαβήτη. Το κέντρο δέχεται άτομα για εκπαίδευση  που παραπέμπονται από τους θεράποντες ιατρούς τους από το δημόσιο και ιδιωτικό τομέα, επίσης άτομα με διαβήτη τα οποία ζητούν οι ίδιοι  να  </w:t>
      </w:r>
      <w:r w:rsidR="00106789" w:rsidRPr="00A052FC">
        <w:rPr>
          <w:rFonts w:ascii="Arial" w:eastAsia="Times New Roman" w:hAnsi="Arial" w:cs="Arial"/>
          <w:sz w:val="24"/>
          <w:szCs w:val="24"/>
          <w:lang w:eastAsia="el-GR"/>
        </w:rPr>
        <w:t>εκπαιδευτούν στην αυτοφροντίδα.</w:t>
      </w:r>
    </w:p>
    <w:p w:rsidR="00106789" w:rsidRPr="00A052FC" w:rsidRDefault="00106789" w:rsidP="002838F2">
      <w:pPr>
        <w:spacing w:after="0" w:line="240" w:lineRule="auto"/>
        <w:jc w:val="both"/>
        <w:rPr>
          <w:rFonts w:ascii="Arial" w:eastAsia="Times New Roman" w:hAnsi="Arial" w:cs="Arial"/>
          <w:sz w:val="24"/>
          <w:szCs w:val="24"/>
          <w:lang w:eastAsia="el-GR"/>
        </w:rPr>
      </w:pPr>
    </w:p>
    <w:p w:rsidR="00D57B90" w:rsidRPr="009A6FB2" w:rsidRDefault="00D57B90"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 Στο ΚΑΔ  συλλέγονται δεδομένα για το </w:t>
      </w:r>
      <w:r w:rsidRPr="00A052FC">
        <w:rPr>
          <w:rFonts w:ascii="Arial" w:eastAsia="Times New Roman" w:hAnsi="Arial" w:cs="Arial"/>
          <w:sz w:val="24"/>
          <w:szCs w:val="24"/>
          <w:lang w:val="en-GB" w:eastAsia="el-GR"/>
        </w:rPr>
        <w:t>EUBIROD</w:t>
      </w:r>
      <w:r w:rsidRPr="00A052FC">
        <w:rPr>
          <w:rFonts w:ascii="Arial" w:eastAsia="Times New Roman" w:hAnsi="Arial" w:cs="Arial"/>
          <w:sz w:val="24"/>
          <w:szCs w:val="24"/>
          <w:lang w:eastAsia="el-GR"/>
        </w:rPr>
        <w:t xml:space="preserve"> ως επίσης και για το Αρχείο Διαβήτη  του Υπουργείου Υγείας σε συνεργασία με την Μονάδα Πληροφορικής του Υ.Υ.</w:t>
      </w:r>
    </w:p>
    <w:p w:rsidR="00106789" w:rsidRPr="009A6FB2" w:rsidRDefault="00106789" w:rsidP="002838F2">
      <w:pPr>
        <w:spacing w:after="0" w:line="240" w:lineRule="auto"/>
        <w:jc w:val="both"/>
        <w:rPr>
          <w:rFonts w:ascii="Arial" w:eastAsia="Times New Roman" w:hAnsi="Arial" w:cs="Arial"/>
          <w:sz w:val="24"/>
          <w:szCs w:val="24"/>
          <w:lang w:eastAsia="el-GR"/>
        </w:rPr>
      </w:pPr>
    </w:p>
    <w:p w:rsidR="00D57B90" w:rsidRPr="009A6FB2" w:rsidRDefault="00D57B90"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Διαβητολογικές Κλινικές με εφαρμογή του προγράμματος EUBIROD λειτουργούν στα εξωτερικά ιατρεία του Παλαιού Νοσοκομείου Λάρνακας, στα </w:t>
      </w:r>
      <w:r w:rsidRPr="00A052FC">
        <w:rPr>
          <w:rFonts w:ascii="Arial" w:eastAsia="Times New Roman" w:hAnsi="Arial" w:cs="Arial"/>
          <w:sz w:val="24"/>
          <w:szCs w:val="24"/>
          <w:lang w:val="en-GB" w:eastAsia="el-GR"/>
        </w:rPr>
        <w:t>AKY</w:t>
      </w:r>
      <w:r w:rsidRPr="00A052FC">
        <w:rPr>
          <w:rFonts w:ascii="Arial" w:eastAsia="Times New Roman" w:hAnsi="Arial" w:cs="Arial"/>
          <w:sz w:val="24"/>
          <w:szCs w:val="24"/>
          <w:lang w:eastAsia="el-GR"/>
        </w:rPr>
        <w:t xml:space="preserve"> Κοφίνου και Ορμίδιας και στο Νοσοκομείο Αμμοχώστου. Ακολουθούν το ίδιο πρόγραμμα εκπαίδευσης των ατόμων με διαβήτη όπως πιο πάνω. Οι Διαβητολογικές Κλινικές λει</w:t>
      </w:r>
      <w:r w:rsidR="00106789" w:rsidRPr="00A052FC">
        <w:rPr>
          <w:rFonts w:ascii="Arial" w:eastAsia="Times New Roman" w:hAnsi="Arial" w:cs="Arial"/>
          <w:sz w:val="24"/>
          <w:szCs w:val="24"/>
          <w:lang w:eastAsia="el-GR"/>
        </w:rPr>
        <w:t>τούργησαν το 2012 ως ακολούθως:</w:t>
      </w:r>
    </w:p>
    <w:p w:rsidR="00106789" w:rsidRPr="009A6FB2" w:rsidRDefault="00106789" w:rsidP="002838F2">
      <w:pPr>
        <w:spacing w:after="0" w:line="240" w:lineRule="auto"/>
        <w:jc w:val="both"/>
        <w:rPr>
          <w:rFonts w:ascii="Arial" w:eastAsia="Times New Roman" w:hAnsi="Arial" w:cs="Arial"/>
          <w:sz w:val="24"/>
          <w:szCs w:val="24"/>
          <w:lang w:eastAsia="el-GR"/>
        </w:rPr>
      </w:pPr>
    </w:p>
    <w:p w:rsidR="00D57B90" w:rsidRPr="009A6FB2" w:rsidRDefault="00D57B90"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i/>
          <w:sz w:val="24"/>
          <w:szCs w:val="24"/>
          <w:lang w:eastAsia="el-GR"/>
        </w:rPr>
        <w:t>ΚΑΔ Λάρνακα:</w:t>
      </w:r>
      <w:r w:rsidRPr="00A052FC">
        <w:rPr>
          <w:rFonts w:ascii="Arial" w:eastAsia="Times New Roman" w:hAnsi="Arial" w:cs="Arial"/>
          <w:sz w:val="24"/>
          <w:szCs w:val="24"/>
          <w:lang w:eastAsia="el-GR"/>
        </w:rPr>
        <w:t xml:space="preserve"> Καθημερινώς από τις 7:00π.μ. – 2:30μ.μ . Την Τρίτη και Πέμπτη λειτουργεί  Διαβητολογική Κλινική, την Τετάρτη, Κλινική Διαβήτη Κύησης, και μια φορά τον μήνα Κλινική Αντλίας Ινσουλίνης. Αριθμός επισκέψεων 2012 -</w:t>
      </w:r>
      <w:r w:rsidRPr="00A052FC">
        <w:rPr>
          <w:rFonts w:ascii="Arial" w:eastAsia="Times New Roman" w:hAnsi="Arial" w:cs="Arial"/>
          <w:b/>
          <w:sz w:val="24"/>
          <w:szCs w:val="24"/>
          <w:lang w:eastAsia="el-GR"/>
        </w:rPr>
        <w:t>1064</w:t>
      </w:r>
    </w:p>
    <w:p w:rsidR="00106789" w:rsidRPr="009A6FB2" w:rsidRDefault="00106789" w:rsidP="002838F2">
      <w:pPr>
        <w:spacing w:after="0" w:line="240" w:lineRule="auto"/>
        <w:jc w:val="both"/>
        <w:rPr>
          <w:rFonts w:ascii="Arial" w:eastAsia="Times New Roman" w:hAnsi="Arial" w:cs="Arial"/>
          <w:b/>
          <w:sz w:val="24"/>
          <w:szCs w:val="24"/>
          <w:lang w:eastAsia="el-GR"/>
        </w:rPr>
      </w:pPr>
    </w:p>
    <w:p w:rsidR="00D57B90" w:rsidRPr="009A6FB2" w:rsidRDefault="00D57B90"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i/>
          <w:sz w:val="24"/>
          <w:szCs w:val="24"/>
          <w:lang w:eastAsia="el-GR"/>
        </w:rPr>
        <w:t>Παλαιό Νοσοκομείο Λάρνακας:</w:t>
      </w:r>
      <w:r w:rsidRPr="00A052FC">
        <w:rPr>
          <w:rFonts w:ascii="Arial" w:eastAsia="Times New Roman" w:hAnsi="Arial" w:cs="Arial"/>
          <w:sz w:val="24"/>
          <w:szCs w:val="24"/>
          <w:lang w:eastAsia="el-GR"/>
        </w:rPr>
        <w:t xml:space="preserve"> Εξωτερικά Ιατρεία: Δευτέρα, Τετάρτη και Παρασκευή: Αριθμός επισκέψεων 2012- </w:t>
      </w:r>
      <w:r w:rsidRPr="00A052FC">
        <w:rPr>
          <w:rFonts w:ascii="Arial" w:eastAsia="Times New Roman" w:hAnsi="Arial" w:cs="Arial"/>
          <w:b/>
          <w:sz w:val="24"/>
          <w:szCs w:val="24"/>
          <w:lang w:eastAsia="el-GR"/>
        </w:rPr>
        <w:t>479</w:t>
      </w:r>
    </w:p>
    <w:p w:rsidR="00106789" w:rsidRPr="009A6FB2" w:rsidRDefault="00106789" w:rsidP="002838F2">
      <w:pPr>
        <w:spacing w:after="0" w:line="240" w:lineRule="auto"/>
        <w:jc w:val="both"/>
        <w:rPr>
          <w:rFonts w:ascii="Arial" w:eastAsia="Times New Roman" w:hAnsi="Arial" w:cs="Arial"/>
          <w:b/>
          <w:sz w:val="24"/>
          <w:szCs w:val="24"/>
          <w:lang w:eastAsia="el-GR"/>
        </w:rPr>
      </w:pPr>
    </w:p>
    <w:p w:rsidR="00D57B90" w:rsidRPr="00A052FC" w:rsidRDefault="00D57B90"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i/>
          <w:sz w:val="24"/>
          <w:szCs w:val="24"/>
          <w:lang w:eastAsia="el-GR"/>
        </w:rPr>
        <w:t>ΑΚΥ Κοφίνου:</w:t>
      </w:r>
      <w:r w:rsidRPr="00A052FC">
        <w:rPr>
          <w:rFonts w:ascii="Arial" w:eastAsia="Times New Roman" w:hAnsi="Arial" w:cs="Arial"/>
          <w:sz w:val="24"/>
          <w:szCs w:val="24"/>
          <w:lang w:eastAsia="el-GR"/>
        </w:rPr>
        <w:t xml:space="preserve"> Τρίτη και Πέμπτη: Αριθμός επισκέψεων- </w:t>
      </w:r>
      <w:r w:rsidRPr="00A052FC">
        <w:rPr>
          <w:rFonts w:ascii="Arial" w:eastAsia="Times New Roman" w:hAnsi="Arial" w:cs="Arial"/>
          <w:b/>
          <w:sz w:val="24"/>
          <w:szCs w:val="24"/>
          <w:lang w:eastAsia="el-GR"/>
        </w:rPr>
        <w:t>528</w:t>
      </w:r>
    </w:p>
    <w:p w:rsidR="00106789" w:rsidRPr="00A052FC" w:rsidRDefault="00106789" w:rsidP="002838F2">
      <w:pPr>
        <w:spacing w:after="0" w:line="240" w:lineRule="auto"/>
        <w:jc w:val="both"/>
        <w:rPr>
          <w:rFonts w:ascii="Arial" w:eastAsia="Times New Roman" w:hAnsi="Arial" w:cs="Arial"/>
          <w:sz w:val="24"/>
          <w:szCs w:val="24"/>
          <w:lang w:eastAsia="el-GR"/>
        </w:rPr>
      </w:pPr>
    </w:p>
    <w:p w:rsidR="00D57B90" w:rsidRPr="009A6FB2" w:rsidRDefault="00D57B90"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i/>
          <w:sz w:val="24"/>
          <w:szCs w:val="24"/>
          <w:lang w:eastAsia="el-GR"/>
        </w:rPr>
        <w:t xml:space="preserve">ΑΚΥ </w:t>
      </w:r>
      <w:r w:rsidR="00271F27" w:rsidRPr="00A052FC">
        <w:rPr>
          <w:rFonts w:ascii="Arial" w:eastAsia="Times New Roman" w:hAnsi="Arial" w:cs="Arial"/>
          <w:b/>
          <w:i/>
          <w:sz w:val="24"/>
          <w:szCs w:val="24"/>
          <w:lang w:eastAsia="el-GR"/>
        </w:rPr>
        <w:t>Ορμ</w:t>
      </w:r>
      <w:r w:rsidR="00C729D9">
        <w:rPr>
          <w:rFonts w:ascii="Arial" w:eastAsia="Times New Roman" w:hAnsi="Arial" w:cs="Arial"/>
          <w:b/>
          <w:i/>
          <w:sz w:val="24"/>
          <w:szCs w:val="24"/>
          <w:lang w:eastAsia="el-GR"/>
        </w:rPr>
        <w:t>ήδει</w:t>
      </w:r>
      <w:r w:rsidR="00271F27" w:rsidRPr="00A052FC">
        <w:rPr>
          <w:rFonts w:ascii="Arial" w:eastAsia="Times New Roman" w:hAnsi="Arial" w:cs="Arial"/>
          <w:b/>
          <w:i/>
          <w:sz w:val="24"/>
          <w:szCs w:val="24"/>
          <w:lang w:eastAsia="el-GR"/>
        </w:rPr>
        <w:t>α</w:t>
      </w:r>
      <w:r w:rsidRPr="00A052FC">
        <w:rPr>
          <w:rFonts w:ascii="Arial" w:eastAsia="Times New Roman" w:hAnsi="Arial" w:cs="Arial"/>
          <w:b/>
          <w:i/>
          <w:sz w:val="24"/>
          <w:szCs w:val="24"/>
          <w:lang w:eastAsia="el-GR"/>
        </w:rPr>
        <w:t xml:space="preserve">: </w:t>
      </w:r>
      <w:r w:rsidRPr="00A052FC">
        <w:rPr>
          <w:rFonts w:ascii="Arial" w:eastAsia="Times New Roman" w:hAnsi="Arial" w:cs="Arial"/>
          <w:sz w:val="24"/>
          <w:szCs w:val="24"/>
          <w:lang w:eastAsia="el-GR"/>
        </w:rPr>
        <w:t xml:space="preserve">Δευτέρα: Αριθμός επισκέψεων 2012- </w:t>
      </w:r>
      <w:r w:rsidRPr="00A052FC">
        <w:rPr>
          <w:rFonts w:ascii="Arial" w:eastAsia="Times New Roman" w:hAnsi="Arial" w:cs="Arial"/>
          <w:b/>
          <w:sz w:val="24"/>
          <w:szCs w:val="24"/>
          <w:lang w:eastAsia="el-GR"/>
        </w:rPr>
        <w:t xml:space="preserve">100 </w:t>
      </w:r>
      <w:r w:rsidRPr="00A052FC">
        <w:rPr>
          <w:rFonts w:ascii="Arial" w:eastAsia="Times New Roman" w:hAnsi="Arial" w:cs="Arial"/>
          <w:sz w:val="24"/>
          <w:szCs w:val="24"/>
          <w:lang w:eastAsia="el-GR"/>
        </w:rPr>
        <w:t>( Ο ιατρός έλλειψε πολύ καιρό με άδεια)</w:t>
      </w:r>
    </w:p>
    <w:p w:rsidR="00106789" w:rsidRPr="009A6FB2" w:rsidRDefault="00106789" w:rsidP="002838F2">
      <w:pPr>
        <w:spacing w:after="0" w:line="240" w:lineRule="auto"/>
        <w:jc w:val="both"/>
        <w:rPr>
          <w:rFonts w:ascii="Arial" w:eastAsia="Times New Roman" w:hAnsi="Arial" w:cs="Arial"/>
          <w:sz w:val="24"/>
          <w:szCs w:val="24"/>
          <w:lang w:eastAsia="el-GR"/>
        </w:rPr>
      </w:pPr>
    </w:p>
    <w:p w:rsidR="00106789" w:rsidRPr="00A052FC" w:rsidRDefault="00D57B90"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i/>
          <w:sz w:val="24"/>
          <w:szCs w:val="24"/>
          <w:lang w:eastAsia="el-GR"/>
        </w:rPr>
        <w:t xml:space="preserve">Νοσοκομείο Αμμοχώστου: </w:t>
      </w:r>
      <w:r w:rsidRPr="00A052FC">
        <w:rPr>
          <w:rFonts w:ascii="Arial" w:eastAsia="Times New Roman" w:hAnsi="Arial" w:cs="Arial"/>
          <w:sz w:val="24"/>
          <w:szCs w:val="24"/>
          <w:lang w:eastAsia="el-GR"/>
        </w:rPr>
        <w:t xml:space="preserve">Τρίτη και Τετάρτη 2012- </w:t>
      </w:r>
      <w:r w:rsidRPr="00A052FC">
        <w:rPr>
          <w:rFonts w:ascii="Arial" w:eastAsia="Times New Roman" w:hAnsi="Arial" w:cs="Arial"/>
          <w:b/>
          <w:sz w:val="24"/>
          <w:szCs w:val="24"/>
          <w:lang w:eastAsia="el-GR"/>
        </w:rPr>
        <w:t>574</w:t>
      </w:r>
    </w:p>
    <w:p w:rsidR="00106789" w:rsidRPr="009A6FB2" w:rsidRDefault="00106789" w:rsidP="002838F2">
      <w:pPr>
        <w:spacing w:after="0" w:line="240" w:lineRule="auto"/>
        <w:jc w:val="both"/>
        <w:rPr>
          <w:rFonts w:ascii="Arial" w:eastAsia="Times New Roman" w:hAnsi="Arial" w:cs="Arial"/>
          <w:sz w:val="24"/>
          <w:szCs w:val="24"/>
          <w:lang w:eastAsia="el-GR"/>
        </w:rPr>
      </w:pPr>
    </w:p>
    <w:p w:rsidR="006B2C90" w:rsidRPr="00A052FC" w:rsidRDefault="00D57B90"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Όλα τα πιο πάνω κέντρα επανδρώνονται με Νοσηλεύτριες </w:t>
      </w:r>
      <w:r w:rsidR="00C729D9">
        <w:rPr>
          <w:rFonts w:ascii="Arial" w:eastAsia="Times New Roman" w:hAnsi="Arial" w:cs="Arial"/>
          <w:sz w:val="24"/>
          <w:szCs w:val="24"/>
          <w:lang w:eastAsia="el-GR"/>
        </w:rPr>
        <w:t>Ει</w:t>
      </w:r>
      <w:r w:rsidRPr="00A052FC">
        <w:rPr>
          <w:rFonts w:ascii="Arial" w:eastAsia="Times New Roman" w:hAnsi="Arial" w:cs="Arial"/>
          <w:sz w:val="24"/>
          <w:szCs w:val="24"/>
          <w:lang w:eastAsia="el-GR"/>
        </w:rPr>
        <w:t>δικές σε θέματα Διαβήτη (</w:t>
      </w:r>
      <w:r w:rsidRPr="00A052FC">
        <w:rPr>
          <w:rFonts w:ascii="Arial" w:eastAsia="Times New Roman" w:hAnsi="Arial" w:cs="Arial"/>
          <w:sz w:val="24"/>
          <w:szCs w:val="24"/>
          <w:lang w:val="en-GB" w:eastAsia="el-GR"/>
        </w:rPr>
        <w:t>DSN</w:t>
      </w:r>
      <w:r w:rsidRPr="00A052FC">
        <w:rPr>
          <w:rFonts w:ascii="Arial" w:eastAsia="Times New Roman" w:hAnsi="Arial" w:cs="Arial"/>
          <w:sz w:val="24"/>
          <w:szCs w:val="24"/>
          <w:lang w:eastAsia="el-GR"/>
        </w:rPr>
        <w:t>).</w:t>
      </w:r>
      <w:bookmarkStart w:id="48" w:name="_Toc157271001"/>
      <w:bookmarkStart w:id="49" w:name="_Toc287007549"/>
      <w:bookmarkStart w:id="50" w:name="_Toc157271007"/>
      <w:bookmarkEnd w:id="45"/>
    </w:p>
    <w:p w:rsidR="002E15B9" w:rsidRPr="00A052FC" w:rsidRDefault="002E15B9" w:rsidP="002838F2">
      <w:pPr>
        <w:spacing w:after="0" w:line="240" w:lineRule="auto"/>
        <w:jc w:val="both"/>
        <w:rPr>
          <w:rFonts w:ascii="Arial" w:eastAsia="Times New Roman" w:hAnsi="Arial" w:cs="Arial"/>
          <w:sz w:val="24"/>
          <w:szCs w:val="24"/>
          <w:lang w:eastAsia="el-GR"/>
        </w:rPr>
      </w:pPr>
    </w:p>
    <w:p w:rsidR="00106789" w:rsidRPr="006A5174" w:rsidRDefault="00366C79" w:rsidP="00264A52">
      <w:pPr>
        <w:pStyle w:val="Heading2"/>
      </w:pPr>
      <w:bookmarkStart w:id="51" w:name="_Toc365552346"/>
      <w:r w:rsidRPr="00A052FC">
        <w:t>Β.7.4.2  Τομέας Επισκεπτών/τριών Υγείας</w:t>
      </w:r>
      <w:bookmarkEnd w:id="51"/>
    </w:p>
    <w:p w:rsidR="00366C79" w:rsidRPr="00A052FC" w:rsidRDefault="00366C79" w:rsidP="002838F2">
      <w:pPr>
        <w:spacing w:after="0" w:line="240" w:lineRule="auto"/>
        <w:ind w:right="-108"/>
        <w:jc w:val="both"/>
        <w:rPr>
          <w:rFonts w:ascii="Arial" w:eastAsia="Times New Roman" w:hAnsi="Arial" w:cs="Arial"/>
          <w:b/>
          <w:sz w:val="24"/>
          <w:szCs w:val="24"/>
          <w:lang w:eastAsia="el-GR"/>
        </w:rPr>
      </w:pPr>
      <w:r w:rsidRPr="00A052FC">
        <w:rPr>
          <w:rFonts w:ascii="Arial" w:eastAsia="Times New Roman" w:hAnsi="Arial" w:cs="Arial"/>
          <w:sz w:val="24"/>
          <w:szCs w:val="24"/>
          <w:lang w:eastAsia="el-GR"/>
        </w:rPr>
        <w:t>Οι υπηρεσίες επισκεπτών/τριών υγείας είναι κατεξοχήν υπηρεσίες Πρωτοβάθμιας Φροντίδας Υγείας.  Κύρια αποστολή τους είναι η προσφορά προληπτικής φροντίδας στο άτομο, στην οικογένεια και γενικότερα στην κοινότητα, καθώς και η παροχή βοήθειας σε άτομα, ανεξαρτήτου ηλικίας και φύλου με σκοπό την πρόληψη ασθενειών και την προαγωγή της δημόσιας υγείας.</w:t>
      </w:r>
    </w:p>
    <w:p w:rsidR="00106789" w:rsidRPr="00A052FC" w:rsidRDefault="00106789" w:rsidP="002838F2">
      <w:pPr>
        <w:spacing w:after="0" w:line="240" w:lineRule="auto"/>
        <w:ind w:right="-108"/>
        <w:jc w:val="both"/>
        <w:rPr>
          <w:rFonts w:ascii="Arial" w:eastAsia="Times New Roman" w:hAnsi="Arial" w:cs="Arial"/>
          <w:b/>
          <w:sz w:val="24"/>
          <w:szCs w:val="24"/>
          <w:lang w:eastAsia="el-GR"/>
        </w:rPr>
      </w:pP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υπηρεσίες παρέχονται δωρεάν</w:t>
      </w:r>
      <w:r w:rsidRPr="00A052FC">
        <w:rPr>
          <w:rFonts w:ascii="Arial" w:eastAsia="Times New Roman" w:hAnsi="Arial" w:cs="Arial"/>
          <w:b/>
          <w:sz w:val="24"/>
          <w:szCs w:val="24"/>
          <w:lang w:eastAsia="el-GR"/>
        </w:rPr>
        <w:t xml:space="preserve"> </w:t>
      </w:r>
      <w:r w:rsidRPr="00A052FC">
        <w:rPr>
          <w:rFonts w:ascii="Arial" w:eastAsia="Times New Roman" w:hAnsi="Arial" w:cs="Arial"/>
          <w:sz w:val="24"/>
          <w:szCs w:val="24"/>
          <w:lang w:eastAsia="el-GR"/>
        </w:rPr>
        <w:t xml:space="preserve">σ’ όλους τους κατοίκους της χώρας μέσω ενός δικτύου Κέντρων και Υποκέντρων, που έχουν ως βάση τους τα 5 Κέντρα Πρωτοβάθμιας Φροντίδας Υγείας </w:t>
      </w:r>
      <w:r w:rsidR="00106789" w:rsidRPr="00A052FC">
        <w:rPr>
          <w:rFonts w:ascii="Arial" w:eastAsia="Times New Roman" w:hAnsi="Arial" w:cs="Arial"/>
          <w:sz w:val="24"/>
          <w:szCs w:val="24"/>
          <w:lang w:eastAsia="el-GR"/>
        </w:rPr>
        <w:t>των Νοσοκομείων.</w:t>
      </w:r>
    </w:p>
    <w:p w:rsidR="00106789" w:rsidRPr="00A052FC" w:rsidRDefault="00106789" w:rsidP="002838F2">
      <w:pPr>
        <w:shd w:val="clear" w:color="auto" w:fill="FFFFFF" w:themeFill="background1"/>
        <w:spacing w:after="0" w:line="240" w:lineRule="auto"/>
        <w:jc w:val="both"/>
        <w:rPr>
          <w:rFonts w:ascii="Arial" w:eastAsia="Times New Roman" w:hAnsi="Arial" w:cs="Arial"/>
          <w:sz w:val="24"/>
          <w:szCs w:val="24"/>
          <w:lang w:eastAsia="el-GR"/>
        </w:rPr>
      </w:pP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Στελεχώνονται από επισκέπτες/τριες υγείας οι οποίοι/ες είναι εγγεγραμμένοι  Νοσηλευτές/τριες Γενικής Νοσηλευτικής, σύμφωνα με τον περί Νοσηλευτικής και Μαιευτικής Νόμο, οι οποίοι/ες κατέχουν δίπλωμα/πτυχίο/πιστοποιητικό στη Δημόσια Υγεία ή Κοινοτική Νοσηλευτική, αναγνωρισμένης σχολής διάρκειας ενός</w:t>
      </w:r>
      <w:r w:rsidR="00106789" w:rsidRPr="00A052FC">
        <w:rPr>
          <w:rFonts w:ascii="Arial" w:eastAsia="Times New Roman" w:hAnsi="Arial" w:cs="Arial"/>
          <w:sz w:val="24"/>
          <w:szCs w:val="24"/>
          <w:lang w:eastAsia="el-GR"/>
        </w:rPr>
        <w:t xml:space="preserve"> τουλάχιστον ακαδημαϊκού έτους.</w:t>
      </w:r>
    </w:p>
    <w:p w:rsidR="00106789" w:rsidRPr="00A052FC" w:rsidRDefault="00106789" w:rsidP="002838F2">
      <w:pPr>
        <w:shd w:val="clear" w:color="auto" w:fill="FFFFFF" w:themeFill="background1"/>
        <w:spacing w:after="0" w:line="240" w:lineRule="auto"/>
        <w:jc w:val="both"/>
        <w:rPr>
          <w:rFonts w:ascii="Arial" w:eastAsia="Times New Roman" w:hAnsi="Arial" w:cs="Arial"/>
          <w:sz w:val="24"/>
          <w:szCs w:val="24"/>
        </w:rPr>
      </w:pPr>
    </w:p>
    <w:p w:rsidR="00106789" w:rsidRPr="00264A52" w:rsidRDefault="00366C79" w:rsidP="00264A52">
      <w:pPr>
        <w:pStyle w:val="Heading2"/>
      </w:pPr>
      <w:bookmarkStart w:id="52" w:name="_Toc365552347"/>
      <w:r w:rsidRPr="00A052FC">
        <w:t>Β.7.4.2.1. Κέντρα Προστασίας Μητρότητας και Ευημερίας Παιδιού</w:t>
      </w:r>
      <w:bookmarkEnd w:id="52"/>
    </w:p>
    <w:p w:rsidR="00366C79" w:rsidRPr="009A6FB2" w:rsidRDefault="00366C79" w:rsidP="002838F2">
      <w:pPr>
        <w:shd w:val="clear" w:color="auto" w:fill="FFFFFF" w:themeFill="background1"/>
        <w:spacing w:after="0" w:line="240" w:lineRule="auto"/>
        <w:jc w:val="both"/>
        <w:rPr>
          <w:rFonts w:ascii="Arial" w:eastAsia="Times New Roman" w:hAnsi="Arial" w:cs="Arial"/>
          <w:sz w:val="24"/>
          <w:szCs w:val="24"/>
        </w:rPr>
      </w:pPr>
      <w:r w:rsidRPr="00A052FC">
        <w:rPr>
          <w:rFonts w:ascii="Arial" w:eastAsia="Times New Roman" w:hAnsi="Arial" w:cs="Arial"/>
          <w:sz w:val="24"/>
          <w:szCs w:val="24"/>
          <w:lang w:eastAsia="el-GR"/>
        </w:rPr>
        <w:t xml:space="preserve">Οι υπηρεσίες που παρέχονται στα Κέντρα Προστασίας Μητρότητας και Ευημερίας Παιδιού (ΚΠΜΠ), στοχεύουν στην προσφορά ποιοτικής προληπτικής φροντίδας υγείας στη μητέρα, στο βρέφος, στο νήπιο και γενικά στην οικογένεια. </w:t>
      </w:r>
      <w:r w:rsidRPr="00A052FC">
        <w:rPr>
          <w:rFonts w:ascii="Arial" w:eastAsia="Times New Roman" w:hAnsi="Arial" w:cs="Arial"/>
          <w:sz w:val="24"/>
          <w:szCs w:val="24"/>
        </w:rPr>
        <w:t>Η δικτύωση των ΚΠΜΠ έχει γίνει με βασικό στόχο την εύκολη πρόσβαση στις υπηρεσίες που παρέχονται, ολόκληρου του πληθυσμού της χώρας, ακόμη και των κατοίκων των πιο απομακρυσμένων περιοχών της Κύπρου. Ως εκ τούτου οι επαρχίες έχουν χωριστεί σε μικρότερες περιοχές και σε κάθε περιοχή έχει τοποθετηθεί επισκέπτης/τρια υγείας που παρέχει προληπτικής φύσεως υπηρεσίες, με βάση πρόγραμμα το οποίο γνωστοποιείται στους κατοίκους της περιοχής.</w:t>
      </w:r>
    </w:p>
    <w:p w:rsidR="00106789" w:rsidRPr="009A6FB2" w:rsidRDefault="00106789" w:rsidP="002838F2">
      <w:pPr>
        <w:shd w:val="clear" w:color="auto" w:fill="FFFFFF" w:themeFill="background1"/>
        <w:spacing w:after="0" w:line="240" w:lineRule="auto"/>
        <w:jc w:val="both"/>
        <w:rPr>
          <w:rFonts w:ascii="Arial" w:eastAsia="Times New Roman" w:hAnsi="Arial" w:cs="Arial"/>
          <w:sz w:val="24"/>
          <w:szCs w:val="24"/>
        </w:rPr>
      </w:pPr>
    </w:p>
    <w:p w:rsidR="00366C79" w:rsidRPr="009A6FB2"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Συγκεκριμένα οι δραστηριότητες των επισκεπτών/τριών υγείας στα Κέντρα Προστασίας Μητρότητας κα</w:t>
      </w:r>
      <w:r w:rsidR="00FB1857" w:rsidRPr="00A052FC">
        <w:rPr>
          <w:rFonts w:ascii="Arial" w:eastAsia="Times New Roman" w:hAnsi="Arial" w:cs="Arial"/>
          <w:sz w:val="24"/>
          <w:szCs w:val="24"/>
          <w:lang w:eastAsia="el-GR"/>
        </w:rPr>
        <w:t>ι Ευημερίας Παιδιού  (Πίνακας 11</w:t>
      </w:r>
      <w:r w:rsidRPr="00A052FC">
        <w:rPr>
          <w:rFonts w:ascii="Arial" w:eastAsia="Times New Roman" w:hAnsi="Arial" w:cs="Arial"/>
          <w:sz w:val="24"/>
          <w:szCs w:val="24"/>
          <w:lang w:eastAsia="el-GR"/>
        </w:rPr>
        <w:t>) κατά το 2012 επικεντρώνονται στα ακόλουθα:</w:t>
      </w:r>
    </w:p>
    <w:p w:rsidR="00106789" w:rsidRPr="009A6FB2" w:rsidRDefault="00106789"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366C79" w:rsidRPr="00A052FC" w:rsidRDefault="00366C79" w:rsidP="002838F2">
      <w:pPr>
        <w:pStyle w:val="ListParagraph"/>
        <w:numPr>
          <w:ilvl w:val="0"/>
          <w:numId w:val="52"/>
        </w:numPr>
        <w:shd w:val="clear" w:color="auto" w:fill="FFFFFF" w:themeFill="background1"/>
        <w:tabs>
          <w:tab w:val="num" w:pos="840"/>
        </w:tabs>
        <w:spacing w:after="0" w:line="240" w:lineRule="auto"/>
        <w:ind w:right="-110"/>
        <w:rPr>
          <w:rFonts w:cs="Arial"/>
          <w:sz w:val="24"/>
        </w:rPr>
      </w:pPr>
      <w:r w:rsidRPr="00A052FC">
        <w:rPr>
          <w:rFonts w:cs="Arial"/>
          <w:sz w:val="24"/>
        </w:rPr>
        <w:t>Παρακολούθηση της ψυχοκινητικής ανάπτυξης και εξέλιξης του βρέφους και του παιδιού.</w:t>
      </w:r>
    </w:p>
    <w:p w:rsidR="00366C79" w:rsidRPr="00A052FC" w:rsidRDefault="00366C79" w:rsidP="002838F2">
      <w:pPr>
        <w:pStyle w:val="ListParagraph"/>
        <w:numPr>
          <w:ilvl w:val="0"/>
          <w:numId w:val="52"/>
        </w:numPr>
        <w:shd w:val="clear" w:color="auto" w:fill="FFFFFF" w:themeFill="background1"/>
        <w:tabs>
          <w:tab w:val="num" w:pos="840"/>
        </w:tabs>
        <w:spacing w:after="0" w:line="240" w:lineRule="auto"/>
        <w:ind w:right="-110"/>
        <w:rPr>
          <w:rFonts w:cs="Arial"/>
          <w:sz w:val="24"/>
        </w:rPr>
      </w:pPr>
      <w:r w:rsidRPr="00A052FC">
        <w:rPr>
          <w:rFonts w:cs="Arial"/>
          <w:sz w:val="24"/>
        </w:rPr>
        <w:t>Προσυμπτωματικός έλεγχος των παιδιών για έγκαιρη ανίχνευση λανθανουσών καταστάσεων και παραπομπή σε ειδικούς.</w:t>
      </w:r>
    </w:p>
    <w:p w:rsidR="00366C79" w:rsidRPr="00A052FC" w:rsidRDefault="00366C79" w:rsidP="002838F2">
      <w:pPr>
        <w:pStyle w:val="ListParagraph"/>
        <w:numPr>
          <w:ilvl w:val="0"/>
          <w:numId w:val="52"/>
        </w:numPr>
        <w:shd w:val="clear" w:color="auto" w:fill="FFFFFF" w:themeFill="background1"/>
        <w:tabs>
          <w:tab w:val="num" w:pos="840"/>
        </w:tabs>
        <w:spacing w:after="0" w:line="240" w:lineRule="auto"/>
        <w:ind w:right="-110"/>
        <w:rPr>
          <w:rFonts w:cs="Arial"/>
          <w:sz w:val="24"/>
        </w:rPr>
      </w:pPr>
      <w:r w:rsidRPr="00A052FC">
        <w:rPr>
          <w:rFonts w:cs="Arial"/>
          <w:sz w:val="24"/>
        </w:rPr>
        <w:t>Έλεγχος οπτικής και ακουστικής οξύτητας σε παιδιά 4-5 χρονών και ακουστικής οξύτητας σε βρέφη 7-9 μηνών.</w:t>
      </w:r>
    </w:p>
    <w:p w:rsidR="00366C79" w:rsidRPr="00A052FC" w:rsidRDefault="00366C79" w:rsidP="002838F2">
      <w:pPr>
        <w:pStyle w:val="ListParagraph"/>
        <w:numPr>
          <w:ilvl w:val="0"/>
          <w:numId w:val="52"/>
        </w:numPr>
        <w:shd w:val="clear" w:color="auto" w:fill="FFFFFF" w:themeFill="background1"/>
        <w:tabs>
          <w:tab w:val="num" w:pos="840"/>
        </w:tabs>
        <w:spacing w:after="0" w:line="240" w:lineRule="auto"/>
        <w:ind w:right="-110"/>
        <w:rPr>
          <w:rFonts w:cs="Arial"/>
          <w:sz w:val="24"/>
        </w:rPr>
      </w:pPr>
      <w:r w:rsidRPr="00A052FC">
        <w:rPr>
          <w:rFonts w:cs="Arial"/>
          <w:sz w:val="24"/>
        </w:rPr>
        <w:t>Αγωγή υγείας προς τους γονείς αναφορικά με την υγεία του παιδιού ή/και της οικογένειας γενικότερα και παροχή συμβουλευτικής στήριξης προς την οικογένεια για αντιμετώπιση πιθανών προβλημάτων. Ιδιαίτερη έμφαση δόθηκε στις οικογένειες υψηλού κινδύνου όπως οι μονογονεικές οικογένειες, οικογένειες μεταναστών, κά.</w:t>
      </w:r>
    </w:p>
    <w:p w:rsidR="00366C79" w:rsidRPr="00A052FC" w:rsidRDefault="00366C79" w:rsidP="002838F2">
      <w:pPr>
        <w:pStyle w:val="ListParagraph"/>
        <w:numPr>
          <w:ilvl w:val="0"/>
          <w:numId w:val="52"/>
        </w:numPr>
        <w:shd w:val="clear" w:color="auto" w:fill="FFFFFF" w:themeFill="background1"/>
        <w:tabs>
          <w:tab w:val="num" w:pos="840"/>
        </w:tabs>
        <w:spacing w:after="0" w:line="240" w:lineRule="auto"/>
        <w:ind w:right="-110"/>
        <w:rPr>
          <w:rFonts w:cs="Arial"/>
          <w:sz w:val="24"/>
        </w:rPr>
      </w:pPr>
      <w:r w:rsidRPr="00A052FC">
        <w:rPr>
          <w:rFonts w:cs="Arial"/>
          <w:sz w:val="24"/>
        </w:rPr>
        <w:t>Πραγματοποίηση κατ’ οίκον επισκέψεων κυρίως σε οικογένειες με νεογέννητα και μικρά παιδιά αλλά και σε ασθενείς.</w:t>
      </w:r>
    </w:p>
    <w:p w:rsidR="00366C79" w:rsidRPr="00A052FC" w:rsidRDefault="00366C79" w:rsidP="002838F2">
      <w:pPr>
        <w:pStyle w:val="ListParagraph"/>
        <w:numPr>
          <w:ilvl w:val="0"/>
          <w:numId w:val="52"/>
        </w:numPr>
        <w:shd w:val="clear" w:color="auto" w:fill="FFFFFF" w:themeFill="background1"/>
        <w:tabs>
          <w:tab w:val="num" w:pos="840"/>
        </w:tabs>
        <w:spacing w:after="0" w:line="240" w:lineRule="auto"/>
        <w:ind w:right="-110"/>
        <w:rPr>
          <w:rFonts w:cs="Arial"/>
          <w:sz w:val="24"/>
        </w:rPr>
      </w:pPr>
      <w:r w:rsidRPr="00A052FC">
        <w:rPr>
          <w:rFonts w:cs="Arial"/>
          <w:sz w:val="24"/>
        </w:rPr>
        <w:t>Υπηρεσίες προς μέλλοντες και νέους γονείς με την πραγματοποίηση επισκέψεων σε λεχώνες στα Μαιευτήρια και σε βρέφη και οικογένειες στο σπίτι.</w:t>
      </w:r>
    </w:p>
    <w:p w:rsidR="00366C79" w:rsidRPr="00A052FC" w:rsidRDefault="00366C79" w:rsidP="002838F2">
      <w:pPr>
        <w:pStyle w:val="ListParagraph"/>
        <w:numPr>
          <w:ilvl w:val="0"/>
          <w:numId w:val="52"/>
        </w:numPr>
        <w:shd w:val="clear" w:color="auto" w:fill="FFFFFF" w:themeFill="background1"/>
        <w:tabs>
          <w:tab w:val="num" w:pos="840"/>
        </w:tabs>
        <w:spacing w:after="0" w:line="240" w:lineRule="auto"/>
        <w:ind w:right="-110"/>
        <w:rPr>
          <w:rFonts w:cs="Arial"/>
          <w:sz w:val="24"/>
        </w:rPr>
      </w:pPr>
      <w:r w:rsidRPr="00A052FC">
        <w:rPr>
          <w:rFonts w:cs="Arial"/>
          <w:sz w:val="24"/>
        </w:rPr>
        <w:t>Οργάνωση και εφαρμογή ειδικών προγραμμάτων εκπαίδευσης εγκύων και μελλόντων γονιών, σε συνεργασία</w:t>
      </w:r>
      <w:r w:rsidR="00A46C0D" w:rsidRPr="00A052FC">
        <w:rPr>
          <w:rFonts w:cs="Arial"/>
          <w:sz w:val="24"/>
        </w:rPr>
        <w:t xml:space="preserve"> με τις Μαίες </w:t>
      </w:r>
      <w:r w:rsidRPr="00A052FC">
        <w:rPr>
          <w:rFonts w:cs="Arial"/>
          <w:sz w:val="24"/>
        </w:rPr>
        <w:t xml:space="preserve"> και με άλλους λειτουργούς υγείας. Τα προγράμματα αυτά εμπλουτίζονται συνεχώς με διάφορα ενδιαφέροντα θέματα. </w:t>
      </w:r>
    </w:p>
    <w:p w:rsidR="00366C79" w:rsidRPr="00264A52" w:rsidRDefault="00366C79" w:rsidP="002838F2">
      <w:pPr>
        <w:pStyle w:val="ListParagraph"/>
        <w:numPr>
          <w:ilvl w:val="0"/>
          <w:numId w:val="52"/>
        </w:numPr>
        <w:shd w:val="clear" w:color="auto" w:fill="FFFFFF" w:themeFill="background1"/>
        <w:tabs>
          <w:tab w:val="num" w:pos="840"/>
        </w:tabs>
        <w:spacing w:after="0" w:line="240" w:lineRule="auto"/>
        <w:ind w:right="-110"/>
        <w:rPr>
          <w:rFonts w:cs="Arial"/>
          <w:sz w:val="24"/>
        </w:rPr>
      </w:pPr>
      <w:r w:rsidRPr="00A052FC">
        <w:rPr>
          <w:rFonts w:cs="Arial"/>
          <w:sz w:val="24"/>
        </w:rPr>
        <w:t xml:space="preserve">Χορήγηση εμβολίων με βάση το Εκτεταμένο Πρόγραμμα Εμβολιασμών του Υπουργείου Υγείας. Κατά τη διάρκεια του 2012 στα Κέντρα Προστασίας Μητρότητας και Παιδιού έγιναν </w:t>
      </w:r>
      <w:r w:rsidRPr="00A052FC">
        <w:rPr>
          <w:rFonts w:cs="Arial"/>
          <w:b/>
          <w:sz w:val="24"/>
        </w:rPr>
        <w:t>77,378</w:t>
      </w:r>
      <w:r w:rsidRPr="00A052FC">
        <w:rPr>
          <w:rFonts w:cs="Arial"/>
          <w:sz w:val="24"/>
        </w:rPr>
        <w:t xml:space="preserve"> εμβόλια σε παιδιά 0 -12 χρονών και </w:t>
      </w:r>
      <w:r w:rsidRPr="00A052FC">
        <w:rPr>
          <w:rFonts w:cs="Arial"/>
          <w:b/>
          <w:sz w:val="24"/>
        </w:rPr>
        <w:lastRenderedPageBreak/>
        <w:t>949</w:t>
      </w:r>
      <w:r w:rsidRPr="00A052FC">
        <w:rPr>
          <w:rFonts w:cs="Arial"/>
          <w:sz w:val="24"/>
        </w:rPr>
        <w:t xml:space="preserve"> εμβόλια σε άτομα 12 - 18 χρονών. Αναλυτικά οι εμβολιασμοί φαίνονται στους Πίνακες </w:t>
      </w:r>
      <w:r w:rsidR="00FB1857" w:rsidRPr="00A052FC">
        <w:rPr>
          <w:rFonts w:cs="Arial"/>
          <w:b/>
          <w:sz w:val="24"/>
        </w:rPr>
        <w:t>12</w:t>
      </w:r>
      <w:r w:rsidRPr="00A052FC">
        <w:rPr>
          <w:rFonts w:cs="Arial"/>
          <w:b/>
          <w:sz w:val="24"/>
        </w:rPr>
        <w:t>, 1</w:t>
      </w:r>
      <w:r w:rsidR="00FB1857" w:rsidRPr="00A052FC">
        <w:rPr>
          <w:rFonts w:cs="Arial"/>
          <w:b/>
          <w:sz w:val="24"/>
        </w:rPr>
        <w:t>3</w:t>
      </w:r>
      <w:r w:rsidRPr="00A052FC">
        <w:rPr>
          <w:rFonts w:cs="Arial"/>
          <w:sz w:val="24"/>
        </w:rPr>
        <w:t xml:space="preserve">  και </w:t>
      </w:r>
      <w:r w:rsidR="00FB1857" w:rsidRPr="00A052FC">
        <w:rPr>
          <w:rFonts w:cs="Arial"/>
          <w:b/>
          <w:sz w:val="24"/>
        </w:rPr>
        <w:t>14</w:t>
      </w:r>
      <w:r w:rsidRPr="00A052FC">
        <w:rPr>
          <w:rFonts w:cs="Arial"/>
          <w:b/>
          <w:sz w:val="24"/>
        </w:rPr>
        <w:t>.</w:t>
      </w:r>
    </w:p>
    <w:p w:rsidR="00264A52" w:rsidRPr="00A052FC" w:rsidRDefault="00264A52" w:rsidP="00264A52">
      <w:pPr>
        <w:pStyle w:val="ListParagraph"/>
        <w:shd w:val="clear" w:color="auto" w:fill="FFFFFF" w:themeFill="background1"/>
        <w:spacing w:after="0" w:line="240" w:lineRule="auto"/>
        <w:ind w:left="1080" w:right="-110"/>
        <w:rPr>
          <w:rFonts w:cs="Arial"/>
          <w:sz w:val="24"/>
        </w:rPr>
      </w:pPr>
    </w:p>
    <w:p w:rsidR="00226835" w:rsidRPr="00A052FC" w:rsidRDefault="00226835" w:rsidP="002838F2">
      <w:pPr>
        <w:shd w:val="clear" w:color="auto" w:fill="FFFFFF" w:themeFill="background1"/>
        <w:spacing w:after="0" w:line="240" w:lineRule="auto"/>
        <w:jc w:val="both"/>
        <w:rPr>
          <w:rFonts w:ascii="Arial" w:eastAsia="Times New Roman" w:hAnsi="Arial" w:cs="Arial"/>
          <w:b/>
          <w:bCs/>
          <w:sz w:val="24"/>
          <w:szCs w:val="24"/>
          <w:lang w:val="en-US" w:eastAsia="el-GR"/>
        </w:rPr>
      </w:pPr>
    </w:p>
    <w:p w:rsidR="00366C79" w:rsidRPr="00264A52" w:rsidRDefault="00FB1857" w:rsidP="002838F2">
      <w:pPr>
        <w:shd w:val="clear" w:color="auto" w:fill="FFFFFF" w:themeFill="background1"/>
        <w:spacing w:after="0" w:line="240" w:lineRule="auto"/>
        <w:jc w:val="center"/>
        <w:rPr>
          <w:rFonts w:ascii="Arial" w:eastAsia="Times New Roman" w:hAnsi="Arial" w:cs="Arial"/>
          <w:b/>
          <w:bCs/>
          <w:sz w:val="20"/>
          <w:szCs w:val="20"/>
          <w:lang w:eastAsia="el-GR"/>
        </w:rPr>
      </w:pPr>
      <w:r w:rsidRPr="00264A52">
        <w:rPr>
          <w:rFonts w:ascii="Arial" w:eastAsia="Times New Roman" w:hAnsi="Arial" w:cs="Arial"/>
          <w:b/>
          <w:bCs/>
          <w:sz w:val="20"/>
          <w:szCs w:val="20"/>
          <w:lang w:eastAsia="el-GR"/>
        </w:rPr>
        <w:t>Πίνακας 11</w:t>
      </w:r>
      <w:r w:rsidR="00366C79" w:rsidRPr="00264A52">
        <w:rPr>
          <w:rFonts w:ascii="Arial" w:eastAsia="Times New Roman" w:hAnsi="Arial" w:cs="Arial"/>
          <w:b/>
          <w:bCs/>
          <w:sz w:val="20"/>
          <w:szCs w:val="20"/>
          <w:lang w:eastAsia="el-GR"/>
        </w:rPr>
        <w:t>. Στατιστικά δεδομένα Κέντρων Προστασίας Μητρότητας και Ευημερίας Παιδιού για το έτος 2012.</w:t>
      </w:r>
    </w:p>
    <w:tbl>
      <w:tblPr>
        <w:tblW w:w="8940" w:type="dxa"/>
        <w:jc w:val="center"/>
        <w:tblInd w:w="98" w:type="dxa"/>
        <w:tblLook w:val="0000"/>
      </w:tblPr>
      <w:tblGrid>
        <w:gridCol w:w="4310"/>
        <w:gridCol w:w="1460"/>
        <w:gridCol w:w="1730"/>
        <w:gridCol w:w="1440"/>
      </w:tblGrid>
      <w:tr w:rsidR="00366C79" w:rsidRPr="00A052FC" w:rsidTr="00106789">
        <w:trPr>
          <w:trHeight w:val="300"/>
          <w:jc w:val="center"/>
        </w:trPr>
        <w:tc>
          <w:tcPr>
            <w:tcW w:w="4310" w:type="dxa"/>
            <w:tcBorders>
              <w:top w:val="single" w:sz="4" w:space="0" w:color="auto"/>
              <w:left w:val="single" w:sz="4" w:space="0" w:color="auto"/>
              <w:bottom w:val="single" w:sz="4" w:space="0" w:color="auto"/>
              <w:right w:val="single" w:sz="4" w:space="0" w:color="auto"/>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p>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ΕΡΓΑΣΙΕΣ / ΣΤΑΤΙΣΤΙΚΑ ΔΕΔΟΜΕΝΑ</w:t>
            </w:r>
          </w:p>
        </w:tc>
        <w:tc>
          <w:tcPr>
            <w:tcW w:w="1460" w:type="dxa"/>
            <w:tcBorders>
              <w:top w:val="single" w:sz="4" w:space="0" w:color="auto"/>
              <w:left w:val="nil"/>
              <w:bottom w:val="single" w:sz="4" w:space="0" w:color="auto"/>
              <w:right w:val="nil"/>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sz w:val="24"/>
                <w:szCs w:val="24"/>
                <w:lang w:eastAsia="el-GR"/>
              </w:rPr>
            </w:pPr>
          </w:p>
          <w:p w:rsidR="00366C79" w:rsidRPr="00A052FC" w:rsidRDefault="00366C79" w:rsidP="00106789">
            <w:pPr>
              <w:shd w:val="clear" w:color="auto" w:fill="FFFFFF" w:themeFill="background1"/>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ΑΣΤΙΚΗ</w:t>
            </w:r>
          </w:p>
        </w:tc>
        <w:tc>
          <w:tcPr>
            <w:tcW w:w="1730" w:type="dxa"/>
            <w:tcBorders>
              <w:top w:val="single" w:sz="4" w:space="0" w:color="auto"/>
              <w:left w:val="single" w:sz="4" w:space="0" w:color="auto"/>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sz w:val="24"/>
                <w:szCs w:val="24"/>
                <w:lang w:eastAsia="el-GR"/>
              </w:rPr>
            </w:pPr>
          </w:p>
          <w:p w:rsidR="00366C79" w:rsidRPr="00A052FC" w:rsidRDefault="00366C79" w:rsidP="00106789">
            <w:pPr>
              <w:shd w:val="clear" w:color="auto" w:fill="FFFFFF" w:themeFill="background1"/>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ΑΓΡΟΤΙΚΗ</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eastAsia="el-GR"/>
              </w:rPr>
            </w:pPr>
          </w:p>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ΣΥΝΟΛΟ</w:t>
            </w:r>
          </w:p>
        </w:tc>
      </w:tr>
      <w:tr w:rsidR="00366C79" w:rsidRPr="00A052FC" w:rsidTr="00106789">
        <w:trPr>
          <w:trHeight w:val="300"/>
          <w:jc w:val="center"/>
        </w:trPr>
        <w:tc>
          <w:tcPr>
            <w:tcW w:w="4310" w:type="dxa"/>
            <w:tcBorders>
              <w:top w:val="single" w:sz="4" w:space="0" w:color="auto"/>
              <w:left w:val="single" w:sz="4" w:space="0" w:color="auto"/>
              <w:bottom w:val="single" w:sz="4" w:space="0" w:color="auto"/>
              <w:right w:val="single" w:sz="4" w:space="0" w:color="auto"/>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ΜΗΤΡΟΤΗΤΑ</w:t>
            </w:r>
          </w:p>
        </w:tc>
        <w:tc>
          <w:tcPr>
            <w:tcW w:w="1460" w:type="dxa"/>
            <w:tcBorders>
              <w:top w:val="single" w:sz="4" w:space="0" w:color="auto"/>
              <w:left w:val="nil"/>
              <w:bottom w:val="nil"/>
              <w:right w:val="nil"/>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eastAsia="el-GR"/>
              </w:rPr>
            </w:pPr>
          </w:p>
        </w:tc>
        <w:tc>
          <w:tcPr>
            <w:tcW w:w="1440" w:type="dxa"/>
            <w:tcBorders>
              <w:top w:val="single" w:sz="4" w:space="0" w:color="auto"/>
              <w:left w:val="nil"/>
              <w:bottom w:val="single" w:sz="4" w:space="0" w:color="auto"/>
              <w:right w:val="single" w:sz="4" w:space="0" w:color="auto"/>
            </w:tcBorders>
            <w:shd w:val="clear" w:color="auto" w:fill="auto"/>
            <w:noWrap/>
            <w:textDirection w:val="btLr"/>
            <w:vAlign w:val="center"/>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Διαλέξεις σε Μέλλοντες Γονείς και Εγκύους</w:t>
            </w: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65</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16</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81</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Αριθμός παρουσιών στις διαλέξεις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3359</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110</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3469</w:t>
            </w:r>
          </w:p>
        </w:tc>
      </w:tr>
      <w:tr w:rsidR="00366C79" w:rsidRPr="00A052FC" w:rsidTr="00106789">
        <w:trPr>
          <w:trHeight w:val="300"/>
          <w:jc w:val="center"/>
        </w:trPr>
        <w:tc>
          <w:tcPr>
            <w:tcW w:w="4310" w:type="dxa"/>
            <w:tcBorders>
              <w:top w:val="single" w:sz="4" w:space="0" w:color="auto"/>
              <w:left w:val="single" w:sz="4" w:space="0" w:color="auto"/>
              <w:bottom w:val="single" w:sz="4" w:space="0" w:color="auto"/>
              <w:right w:val="single" w:sz="4" w:space="0" w:color="auto"/>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ΜΑΙΕΥΤΗΡΙΟ</w:t>
            </w:r>
          </w:p>
        </w:tc>
        <w:tc>
          <w:tcPr>
            <w:tcW w:w="1460" w:type="dxa"/>
            <w:tcBorders>
              <w:top w:val="single" w:sz="4" w:space="0" w:color="auto"/>
              <w:left w:val="single" w:sz="4" w:space="0" w:color="auto"/>
              <w:bottom w:val="single" w:sz="4" w:space="0" w:color="auto"/>
              <w:right w:val="nil"/>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p>
        </w:tc>
        <w:tc>
          <w:tcPr>
            <w:tcW w:w="173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eastAsia="el-GR"/>
              </w:rPr>
            </w:pPr>
          </w:p>
        </w:tc>
      </w:tr>
      <w:tr w:rsidR="00366C79" w:rsidRPr="00A052FC" w:rsidTr="00106789">
        <w:trPr>
          <w:trHeight w:val="255"/>
          <w:jc w:val="center"/>
        </w:trPr>
        <w:tc>
          <w:tcPr>
            <w:tcW w:w="4310" w:type="dxa"/>
            <w:tcBorders>
              <w:top w:val="single" w:sz="4" w:space="0" w:color="auto"/>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Αριθμός Λεχώνων</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1309</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259</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1568</w:t>
            </w:r>
          </w:p>
        </w:tc>
      </w:tr>
      <w:tr w:rsidR="00366C79" w:rsidRPr="00A052FC" w:rsidTr="00106789">
        <w:trPr>
          <w:trHeight w:val="255"/>
          <w:jc w:val="center"/>
        </w:trPr>
        <w:tc>
          <w:tcPr>
            <w:tcW w:w="4310" w:type="dxa"/>
            <w:tcBorders>
              <w:top w:val="single" w:sz="4" w:space="0" w:color="auto"/>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Αριθμός Επισκέψεων σε Λεχώνες</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143</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46</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189</w:t>
            </w:r>
          </w:p>
        </w:tc>
      </w:tr>
      <w:tr w:rsidR="00366C79" w:rsidRPr="00A052FC" w:rsidTr="00106789">
        <w:trPr>
          <w:trHeight w:val="300"/>
          <w:jc w:val="center"/>
        </w:trPr>
        <w:tc>
          <w:tcPr>
            <w:tcW w:w="4310" w:type="dxa"/>
            <w:tcBorders>
              <w:top w:val="single" w:sz="4" w:space="0" w:color="auto"/>
              <w:left w:val="single" w:sz="4" w:space="0" w:color="auto"/>
              <w:bottom w:val="single" w:sz="4" w:space="0" w:color="auto"/>
              <w:right w:val="single" w:sz="4" w:space="0" w:color="auto"/>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ΕΥΗΜΕΡΙΑ ΠΑΙΔΙΟΥ</w:t>
            </w:r>
          </w:p>
        </w:tc>
        <w:tc>
          <w:tcPr>
            <w:tcW w:w="1460" w:type="dxa"/>
            <w:tcBorders>
              <w:top w:val="single" w:sz="4" w:space="0" w:color="auto"/>
              <w:left w:val="single" w:sz="4" w:space="0" w:color="auto"/>
              <w:bottom w:val="single" w:sz="4" w:space="0" w:color="auto"/>
              <w:right w:val="nil"/>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eastAsia="el-GR"/>
              </w:rPr>
            </w:pPr>
          </w:p>
        </w:tc>
        <w:tc>
          <w:tcPr>
            <w:tcW w:w="173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eastAsia="el-GR"/>
              </w:rPr>
            </w:pP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eastAsia="el-GR"/>
              </w:rPr>
            </w:pPr>
          </w:p>
        </w:tc>
      </w:tr>
      <w:tr w:rsidR="00366C79" w:rsidRPr="00A052FC" w:rsidTr="00106789">
        <w:trPr>
          <w:trHeight w:val="300"/>
          <w:jc w:val="center"/>
        </w:trPr>
        <w:tc>
          <w:tcPr>
            <w:tcW w:w="4310" w:type="dxa"/>
            <w:tcBorders>
              <w:top w:val="single" w:sz="4" w:space="0" w:color="auto"/>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Αριθμός Εγγεγρ. Παιδιών (0-18 ετών)</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16281</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7146</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23427</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Κάτω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66563</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2745</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9308</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Πάνω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9718</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4401</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14119</w:t>
            </w:r>
          </w:p>
        </w:tc>
      </w:tr>
      <w:tr w:rsidR="00366C79" w:rsidRPr="00A052FC" w:rsidTr="00106789">
        <w:trPr>
          <w:trHeight w:val="300"/>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Αριθμός Νέων Εγγραφών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16281</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7146</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23427</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Κάτω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6563</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2745</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9308</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Πάνω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9718</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4401</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14119</w:t>
            </w:r>
          </w:p>
        </w:tc>
      </w:tr>
      <w:tr w:rsidR="00366C79" w:rsidRPr="00A052FC" w:rsidTr="00106789">
        <w:trPr>
          <w:trHeight w:val="300"/>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Αριθμός Νέων Περιστατικών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7371</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3424</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10795</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Κάτω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4416</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1928</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6344</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Πάνω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2955</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1496</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4451</w:t>
            </w:r>
          </w:p>
        </w:tc>
      </w:tr>
      <w:tr w:rsidR="00366C79" w:rsidRPr="00A052FC" w:rsidTr="00106789">
        <w:trPr>
          <w:trHeight w:val="330"/>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Αριθμός Επισκέψεων στο Κέντρο</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49402</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21624</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71026</w:t>
            </w:r>
          </w:p>
        </w:tc>
      </w:tr>
      <w:tr w:rsidR="00366C79" w:rsidRPr="00A052FC" w:rsidTr="00106789">
        <w:trPr>
          <w:trHeight w:val="330"/>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Κάτω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27651</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12152</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39803</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Πάνω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21751</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9472</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31223</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Εξέταση Ακουστικής Οξύτητας Βρεφών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1101</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165</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1266</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Εξέταση Ακουστικής Οξύτητας Νηπίων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38</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7</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45</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Εξέταση Οπτικής Οξύτητας Νηπίων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691</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71</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762</w:t>
            </w:r>
          </w:p>
        </w:tc>
      </w:tr>
      <w:tr w:rsidR="00366C79" w:rsidRPr="00A052FC" w:rsidTr="00106789">
        <w:trPr>
          <w:trHeight w:val="300"/>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Αριθμός Κατ’ οίκον Επισκέψεων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9</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75</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84</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Κάτω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52</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61</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Πάνω του έτους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24</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24</w:t>
            </w:r>
          </w:p>
        </w:tc>
      </w:tr>
      <w:tr w:rsidR="00366C79" w:rsidRPr="00A052FC" w:rsidTr="00106789">
        <w:trPr>
          <w:trHeight w:val="300"/>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ΕΝΗΛΙΚΕΣ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eastAsia="el-GR"/>
              </w:rPr>
            </w:pP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eastAsia="el-GR"/>
              </w:rPr>
            </w:pP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eastAsia="el-GR"/>
              </w:rPr>
            </w:pPr>
          </w:p>
        </w:tc>
      </w:tr>
      <w:tr w:rsidR="00366C79" w:rsidRPr="00A052FC" w:rsidTr="00106789">
        <w:trPr>
          <w:trHeight w:val="300"/>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Αριθμός Εγγεγραμμένων Ενηλίκων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15350</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253</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15603</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Αριθμός Επισκέψεων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16180</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302</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16482</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Αριθμός Κατ’ οίκον Επισκέψεων (Λεχώνες)</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21</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24</w:t>
            </w:r>
          </w:p>
        </w:tc>
      </w:tr>
      <w:tr w:rsidR="00366C79" w:rsidRPr="00A052FC" w:rsidTr="00106789">
        <w:trPr>
          <w:trHeight w:val="285"/>
          <w:jc w:val="center"/>
        </w:trPr>
        <w:tc>
          <w:tcPr>
            <w:tcW w:w="4310" w:type="dxa"/>
            <w:tcBorders>
              <w:top w:val="nil"/>
              <w:left w:val="single" w:sz="4" w:space="0" w:color="auto"/>
              <w:bottom w:val="single" w:sz="4" w:space="0" w:color="auto"/>
              <w:right w:val="nil"/>
            </w:tcBorders>
            <w:shd w:val="clear" w:color="auto" w:fill="auto"/>
            <w:noWrap/>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Συμβουλευτική Ενηλίκων</w:t>
            </w:r>
          </w:p>
        </w:tc>
        <w:tc>
          <w:tcPr>
            <w:tcW w:w="1460" w:type="dxa"/>
            <w:tcBorders>
              <w:top w:val="nil"/>
              <w:left w:val="single" w:sz="4" w:space="0" w:color="auto"/>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5551</w:t>
            </w:r>
          </w:p>
        </w:tc>
        <w:tc>
          <w:tcPr>
            <w:tcW w:w="1730" w:type="dxa"/>
            <w:tcBorders>
              <w:top w:val="nil"/>
              <w:left w:val="nil"/>
              <w:bottom w:val="single" w:sz="4" w:space="0" w:color="auto"/>
              <w:right w:val="single" w:sz="4" w:space="0" w:color="auto"/>
            </w:tcBorders>
            <w:shd w:val="clear" w:color="auto" w:fill="auto"/>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118</w:t>
            </w:r>
          </w:p>
        </w:tc>
        <w:tc>
          <w:tcPr>
            <w:tcW w:w="1440" w:type="dxa"/>
            <w:tcBorders>
              <w:top w:val="nil"/>
              <w:left w:val="nil"/>
              <w:bottom w:val="single" w:sz="4" w:space="0" w:color="auto"/>
              <w:right w:val="single" w:sz="4" w:space="0" w:color="auto"/>
            </w:tcBorders>
            <w:shd w:val="clear" w:color="auto" w:fill="auto"/>
            <w:noWrap/>
          </w:tcPr>
          <w:p w:rsidR="00366C79" w:rsidRPr="00A052FC" w:rsidRDefault="00366C79" w:rsidP="00106789">
            <w:pPr>
              <w:shd w:val="clear" w:color="auto" w:fill="FFFFFF" w:themeFill="background1"/>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5669</w:t>
            </w:r>
          </w:p>
        </w:tc>
      </w:tr>
    </w:tbl>
    <w:p w:rsidR="00106789" w:rsidRDefault="00106789" w:rsidP="002838F2">
      <w:pPr>
        <w:shd w:val="clear" w:color="auto" w:fill="FFFFFF" w:themeFill="background1"/>
        <w:spacing w:after="0" w:line="240" w:lineRule="auto"/>
        <w:jc w:val="both"/>
        <w:rPr>
          <w:rFonts w:ascii="Arial" w:eastAsia="Times New Roman" w:hAnsi="Arial" w:cs="Arial"/>
          <w:b/>
          <w:sz w:val="24"/>
          <w:szCs w:val="24"/>
          <w:lang w:val="en-US" w:eastAsia="el-GR"/>
        </w:rPr>
      </w:pPr>
    </w:p>
    <w:p w:rsidR="00264A52" w:rsidRDefault="00264A52" w:rsidP="002838F2">
      <w:pPr>
        <w:shd w:val="clear" w:color="auto" w:fill="FFFFFF" w:themeFill="background1"/>
        <w:spacing w:after="0" w:line="240" w:lineRule="auto"/>
        <w:jc w:val="both"/>
        <w:rPr>
          <w:rFonts w:ascii="Arial" w:eastAsia="Times New Roman" w:hAnsi="Arial" w:cs="Arial"/>
          <w:b/>
          <w:sz w:val="24"/>
          <w:szCs w:val="24"/>
          <w:lang w:val="en-US" w:eastAsia="el-GR"/>
        </w:rPr>
      </w:pPr>
    </w:p>
    <w:p w:rsidR="00264A52" w:rsidRPr="00A052FC" w:rsidRDefault="00264A52" w:rsidP="002838F2">
      <w:pPr>
        <w:shd w:val="clear" w:color="auto" w:fill="FFFFFF" w:themeFill="background1"/>
        <w:spacing w:after="0" w:line="240" w:lineRule="auto"/>
        <w:jc w:val="both"/>
        <w:rPr>
          <w:rFonts w:ascii="Arial" w:eastAsia="Times New Roman" w:hAnsi="Arial" w:cs="Arial"/>
          <w:b/>
          <w:sz w:val="24"/>
          <w:szCs w:val="24"/>
          <w:lang w:val="en-US" w:eastAsia="el-GR"/>
        </w:rPr>
      </w:pPr>
    </w:p>
    <w:p w:rsidR="00366C79" w:rsidRPr="00264A52" w:rsidRDefault="00FB1857" w:rsidP="002838F2">
      <w:pPr>
        <w:shd w:val="clear" w:color="auto" w:fill="FFFFFF" w:themeFill="background1"/>
        <w:spacing w:after="0" w:line="240" w:lineRule="auto"/>
        <w:jc w:val="both"/>
        <w:rPr>
          <w:rFonts w:ascii="Arial" w:eastAsia="Times New Roman" w:hAnsi="Arial" w:cs="Arial"/>
          <w:b/>
          <w:sz w:val="20"/>
          <w:szCs w:val="20"/>
          <w:lang w:eastAsia="el-GR"/>
        </w:rPr>
      </w:pPr>
      <w:r w:rsidRPr="00264A52">
        <w:rPr>
          <w:rFonts w:ascii="Arial" w:eastAsia="Times New Roman" w:hAnsi="Arial" w:cs="Arial"/>
          <w:b/>
          <w:sz w:val="20"/>
          <w:szCs w:val="20"/>
          <w:u w:val="single"/>
          <w:lang w:eastAsia="el-GR"/>
        </w:rPr>
        <w:lastRenderedPageBreak/>
        <w:t>Πίνακας 12</w:t>
      </w:r>
      <w:r w:rsidR="00366C79" w:rsidRPr="00264A52">
        <w:rPr>
          <w:rFonts w:ascii="Arial" w:eastAsia="Times New Roman" w:hAnsi="Arial" w:cs="Arial"/>
          <w:b/>
          <w:sz w:val="20"/>
          <w:szCs w:val="20"/>
          <w:lang w:eastAsia="el-GR"/>
        </w:rPr>
        <w:t>. Εμβολιασμοί παιδιών ηλικίας 0-12 ετών κατά το έτος 2012, στα Κέντρα Προστασίας Μητρότητας και Ευημερίας Παιδιού.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1517"/>
        <w:gridCol w:w="1575"/>
        <w:gridCol w:w="1406"/>
        <w:gridCol w:w="1503"/>
        <w:gridCol w:w="1360"/>
      </w:tblGrid>
      <w:tr w:rsidR="00366C79" w:rsidRPr="00A052FC" w:rsidTr="00486410">
        <w:trPr>
          <w:jc w:val="center"/>
        </w:trPr>
        <w:tc>
          <w:tcPr>
            <w:tcW w:w="1495"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ΗΛΙΚΙΑΚΗ ΟΜΑΔΑ</w:t>
            </w:r>
          </w:p>
        </w:tc>
        <w:tc>
          <w:tcPr>
            <w:tcW w:w="1517"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ΕΜΒΟΛΙΟ</w:t>
            </w:r>
          </w:p>
        </w:tc>
        <w:tc>
          <w:tcPr>
            <w:tcW w:w="1575" w:type="dxa"/>
            <w:shd w:val="clear" w:color="auto" w:fill="auto"/>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ΔΟΣΗ ΕΜΒΟΛΙΟΥ</w:t>
            </w:r>
          </w:p>
        </w:tc>
        <w:tc>
          <w:tcPr>
            <w:tcW w:w="1406" w:type="dxa"/>
            <w:shd w:val="clear" w:color="auto" w:fill="auto"/>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ΑΣΤΙΚΗ ΠΕΡΙΟΧΗ</w:t>
            </w:r>
          </w:p>
        </w:tc>
        <w:tc>
          <w:tcPr>
            <w:tcW w:w="1503" w:type="dxa"/>
            <w:shd w:val="clear" w:color="auto" w:fill="auto"/>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ΑΓΡΟΤΙΚΗ ΠΕΡΙΟΧΗ</w:t>
            </w:r>
          </w:p>
        </w:tc>
        <w:tc>
          <w:tcPr>
            <w:tcW w:w="1360" w:type="dxa"/>
            <w:shd w:val="clear" w:color="auto" w:fill="auto"/>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ΣΥΝΟΛΟ</w:t>
            </w:r>
          </w:p>
        </w:tc>
      </w:tr>
      <w:tr w:rsidR="00366C79" w:rsidRPr="00A052FC" w:rsidTr="00366C7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0-1χρ.</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ΗΠΑΤΙΤΙΔΑ Β</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2864</w:t>
            </w:r>
          </w:p>
        </w:tc>
        <w:tc>
          <w:tcPr>
            <w:tcW w:w="1503"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1218</w:t>
            </w:r>
          </w:p>
        </w:tc>
        <w:tc>
          <w:tcPr>
            <w:tcW w:w="136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4082</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406"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2907</w:t>
            </w:r>
          </w:p>
        </w:tc>
        <w:tc>
          <w:tcPr>
            <w:tcW w:w="1503"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1296</w:t>
            </w:r>
          </w:p>
        </w:tc>
        <w:tc>
          <w:tcPr>
            <w:tcW w:w="1360" w:type="dxa"/>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4203</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w:t>
            </w:r>
          </w:p>
        </w:tc>
        <w:tc>
          <w:tcPr>
            <w:tcW w:w="1406"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2574</w:t>
            </w:r>
          </w:p>
        </w:tc>
        <w:tc>
          <w:tcPr>
            <w:tcW w:w="1503"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1202</w:t>
            </w:r>
          </w:p>
        </w:tc>
        <w:tc>
          <w:tcPr>
            <w:tcW w:w="1360" w:type="dxa"/>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3776</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DTaP/ IPV</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3001</w:t>
            </w:r>
          </w:p>
        </w:tc>
        <w:tc>
          <w:tcPr>
            <w:tcW w:w="1503"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1213</w:t>
            </w:r>
          </w:p>
        </w:tc>
        <w:tc>
          <w:tcPr>
            <w:tcW w:w="1360" w:type="dxa"/>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4214</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2928</w:t>
            </w:r>
          </w:p>
        </w:tc>
        <w:tc>
          <w:tcPr>
            <w:tcW w:w="1503"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1210</w:t>
            </w:r>
          </w:p>
        </w:tc>
        <w:tc>
          <w:tcPr>
            <w:tcW w:w="1360" w:type="dxa"/>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4138</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w:t>
            </w:r>
          </w:p>
        </w:tc>
        <w:tc>
          <w:tcPr>
            <w:tcW w:w="1406"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2687</w:t>
            </w:r>
          </w:p>
        </w:tc>
        <w:tc>
          <w:tcPr>
            <w:tcW w:w="1503" w:type="dxa"/>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1209</w:t>
            </w:r>
          </w:p>
        </w:tc>
        <w:tc>
          <w:tcPr>
            <w:tcW w:w="1360" w:type="dxa"/>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3896</w:t>
            </w:r>
          </w:p>
        </w:tc>
      </w:tr>
      <w:tr w:rsidR="00366C79" w:rsidRPr="00A052FC" w:rsidTr="00366C7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1-2χρ.</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DTaP/ IPV</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50</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57</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107</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61</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36</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97</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118</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63</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181</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EN</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2714</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1120</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3834</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M.M.R.</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2839</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1255</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4094</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Men C</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4134</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1788</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5922</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ΗΠΑΤΙΤΙΔΑ Β</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26</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37</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63</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82</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24</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106</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263</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677</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940</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ΕΝ</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25</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19</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44</w:t>
            </w:r>
          </w:p>
        </w:tc>
      </w:tr>
      <w:tr w:rsidR="00366C79" w:rsidRPr="00A052FC" w:rsidTr="00366C7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2-6χρ.</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val="en-US" w:eastAsia="el-GR"/>
              </w:rPr>
              <w:t>DTaP/ IPV</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19</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21</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40</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37</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8</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45</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168</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47</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215</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ΕΝ</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1794</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915</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2709</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val="en-US" w:eastAsia="el-GR"/>
              </w:rPr>
              <w:t>M.M.R.</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417</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104</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521</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2086</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1026</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3112</w:t>
            </w:r>
          </w:p>
        </w:tc>
      </w:tr>
      <w:tr w:rsidR="00366C79" w:rsidRPr="00A052FC" w:rsidTr="00366C7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2-12χρ.</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ΗΠΑΤΙΤΙΔΑ Β</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71</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22</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93</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81</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37</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118</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120</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63</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183</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ΕΝ</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5</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14</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ΓΡΙΠΗΣ</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184</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94</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278</w:t>
            </w:r>
          </w:p>
        </w:tc>
      </w:tr>
      <w:tr w:rsidR="00366C79" w:rsidRPr="00A052FC" w:rsidTr="00366C79">
        <w:trPr>
          <w:jc w:val="center"/>
        </w:trPr>
        <w:tc>
          <w:tcPr>
            <w:tcW w:w="149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val="en-US" w:eastAsia="el-GR"/>
              </w:rPr>
              <w:t xml:space="preserve">7 – 12 </w:t>
            </w:r>
            <w:r w:rsidRPr="00A052FC">
              <w:rPr>
                <w:rFonts w:ascii="Arial" w:eastAsia="Times New Roman" w:hAnsi="Arial" w:cs="Arial"/>
                <w:b/>
                <w:sz w:val="24"/>
                <w:szCs w:val="24"/>
                <w:lang w:eastAsia="el-GR"/>
              </w:rPr>
              <w:t>χρ.</w:t>
            </w: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Td Adults/ IPV</w:t>
            </w:r>
          </w:p>
        </w:tc>
        <w:tc>
          <w:tcPr>
            <w:tcW w:w="1575" w:type="dxa"/>
          </w:tcPr>
          <w:p w:rsidR="00366C79" w:rsidRPr="00A052FC" w:rsidRDefault="00366C79" w:rsidP="00106789">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246</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130</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376</w:t>
            </w:r>
          </w:p>
        </w:tc>
      </w:tr>
    </w:tbl>
    <w:p w:rsidR="00366C79" w:rsidRPr="00A052FC" w:rsidRDefault="00366C79" w:rsidP="002838F2">
      <w:pPr>
        <w:shd w:val="clear" w:color="auto" w:fill="FFFFFF" w:themeFill="background1"/>
        <w:spacing w:after="0" w:line="240" w:lineRule="auto"/>
        <w:jc w:val="both"/>
        <w:rPr>
          <w:rFonts w:ascii="Arial" w:eastAsia="Times New Roman" w:hAnsi="Arial" w:cs="Arial"/>
          <w:b/>
          <w:sz w:val="24"/>
          <w:szCs w:val="24"/>
          <w:lang w:eastAsia="el-GR"/>
        </w:rPr>
      </w:pPr>
    </w:p>
    <w:p w:rsidR="00486410" w:rsidRPr="00A052FC" w:rsidRDefault="00486410" w:rsidP="002838F2">
      <w:pPr>
        <w:shd w:val="clear" w:color="auto" w:fill="FFFFFF" w:themeFill="background1"/>
        <w:spacing w:after="0" w:line="240" w:lineRule="auto"/>
        <w:jc w:val="both"/>
        <w:rPr>
          <w:rFonts w:ascii="Arial" w:eastAsia="Times New Roman" w:hAnsi="Arial" w:cs="Arial"/>
          <w:b/>
          <w:sz w:val="24"/>
          <w:szCs w:val="24"/>
          <w:lang w:val="en-US" w:eastAsia="el-GR"/>
        </w:rPr>
      </w:pPr>
    </w:p>
    <w:p w:rsidR="00366C79" w:rsidRPr="00A052FC" w:rsidRDefault="00FB1857" w:rsidP="002838F2">
      <w:pPr>
        <w:shd w:val="clear" w:color="auto" w:fill="FFFFFF" w:themeFill="background1"/>
        <w:spacing w:after="0" w:line="240" w:lineRule="auto"/>
        <w:jc w:val="both"/>
        <w:rPr>
          <w:rFonts w:ascii="Arial" w:eastAsia="Times New Roman" w:hAnsi="Arial" w:cs="Arial"/>
          <w:b/>
          <w:sz w:val="24"/>
          <w:szCs w:val="24"/>
          <w:lang w:eastAsia="el-GR"/>
        </w:rPr>
      </w:pPr>
      <w:r w:rsidRPr="00264A52">
        <w:rPr>
          <w:rFonts w:ascii="Arial" w:eastAsia="Times New Roman" w:hAnsi="Arial" w:cs="Arial"/>
          <w:b/>
          <w:sz w:val="20"/>
          <w:szCs w:val="20"/>
          <w:u w:val="single"/>
          <w:lang w:eastAsia="el-GR"/>
        </w:rPr>
        <w:t>Πίνακας 13</w:t>
      </w:r>
      <w:r w:rsidR="00366C79" w:rsidRPr="00264A52">
        <w:rPr>
          <w:rFonts w:ascii="Arial" w:eastAsia="Times New Roman" w:hAnsi="Arial" w:cs="Arial"/>
          <w:b/>
          <w:sz w:val="20"/>
          <w:szCs w:val="20"/>
          <w:u w:val="single"/>
          <w:lang w:eastAsia="el-GR"/>
        </w:rPr>
        <w:t>.</w:t>
      </w:r>
      <w:r w:rsidR="00366C79" w:rsidRPr="00264A52">
        <w:rPr>
          <w:rFonts w:ascii="Arial" w:eastAsia="Times New Roman" w:hAnsi="Arial" w:cs="Arial"/>
          <w:b/>
          <w:sz w:val="20"/>
          <w:szCs w:val="20"/>
          <w:lang w:eastAsia="el-GR"/>
        </w:rPr>
        <w:t xml:space="preserve"> Εμβολιασμοί παιδιών ηλικίας 0-12 ετών κατά το έτος 2012, στα Κέντρα Προστασίας Μητρότητας και Ευημερίας Παιδιού</w:t>
      </w:r>
      <w:r w:rsidR="00366C79" w:rsidRPr="00A052FC">
        <w:rPr>
          <w:rFonts w:ascii="Arial" w:eastAsia="Times New Roman" w:hAnsi="Arial" w:cs="Arial"/>
          <w:b/>
          <w:sz w:val="24"/>
          <w:szCs w:val="24"/>
          <w:lang w:eastAsia="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1590"/>
        <w:gridCol w:w="1575"/>
        <w:gridCol w:w="1406"/>
        <w:gridCol w:w="1503"/>
        <w:gridCol w:w="1360"/>
      </w:tblGrid>
      <w:tr w:rsidR="00366C79" w:rsidRPr="00A052FC" w:rsidTr="00106789">
        <w:trPr>
          <w:jc w:val="center"/>
        </w:trPr>
        <w:tc>
          <w:tcPr>
            <w:tcW w:w="1495"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ΗΛΙΚΙΑΚΗ ΟΜΑΔΑ</w:t>
            </w:r>
          </w:p>
        </w:tc>
        <w:tc>
          <w:tcPr>
            <w:tcW w:w="1517"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ΕΜΒΟΛΙΟ</w:t>
            </w:r>
          </w:p>
        </w:tc>
        <w:tc>
          <w:tcPr>
            <w:tcW w:w="1575"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ΔΟΣΗ ΕΜΒΟΛΙΟΥ</w:t>
            </w:r>
          </w:p>
        </w:tc>
        <w:tc>
          <w:tcPr>
            <w:tcW w:w="1406"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ΑΣΤΙΚΗ ΠΕΡΙΟΧΗ</w:t>
            </w:r>
          </w:p>
        </w:tc>
        <w:tc>
          <w:tcPr>
            <w:tcW w:w="1503"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ΑΓΡΟΤΙΚΗ ΠΕΡΙΟΧΗ</w:t>
            </w:r>
          </w:p>
        </w:tc>
        <w:tc>
          <w:tcPr>
            <w:tcW w:w="1360"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ΣΥΝΟΛΟ</w:t>
            </w:r>
          </w:p>
        </w:tc>
      </w:tr>
      <w:tr w:rsidR="00366C79" w:rsidRPr="00A052FC" w:rsidTr="0010678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2-6 μηνών</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PCV7, SYNFLORIX</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3151</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1270</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4421</w:t>
            </w:r>
          </w:p>
        </w:tc>
      </w:tr>
      <w:tr w:rsidR="00366C79" w:rsidRPr="00A052FC" w:rsidTr="0010678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2974</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1306</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4280</w:t>
            </w:r>
          </w:p>
        </w:tc>
      </w:tr>
      <w:tr w:rsidR="00366C79" w:rsidRPr="00A052FC" w:rsidTr="0010678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506</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180</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686</w:t>
            </w:r>
          </w:p>
        </w:tc>
      </w:tr>
      <w:tr w:rsidR="00366C79" w:rsidRPr="00A052FC" w:rsidTr="0010678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7-11 μηνών</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PCV7, SYNFLORIX</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44</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20</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64</w:t>
            </w:r>
          </w:p>
        </w:tc>
      </w:tr>
      <w:tr w:rsidR="00366C79" w:rsidRPr="00A052FC" w:rsidTr="0010678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59</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20</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79</w:t>
            </w:r>
          </w:p>
        </w:tc>
      </w:tr>
      <w:tr w:rsidR="00366C79" w:rsidRPr="00A052FC" w:rsidTr="00106789">
        <w:trPr>
          <w:jc w:val="center"/>
        </w:trPr>
        <w:tc>
          <w:tcPr>
            <w:tcW w:w="149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12-15 μηνών</w:t>
            </w: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PCV7,   SYNFLORIX</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EN</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2269</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1009</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3278</w:t>
            </w:r>
          </w:p>
        </w:tc>
      </w:tr>
      <w:tr w:rsidR="00366C79" w:rsidRPr="00A052FC" w:rsidTr="0010678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12-23 μηνών</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PCV7, SYNFLORIX</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183</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28</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211</w:t>
            </w:r>
          </w:p>
        </w:tc>
      </w:tr>
      <w:tr w:rsidR="00366C79" w:rsidRPr="00A052FC" w:rsidTr="0010678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204</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42</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246</w:t>
            </w:r>
          </w:p>
        </w:tc>
      </w:tr>
      <w:tr w:rsidR="00366C79" w:rsidRPr="00A052FC" w:rsidTr="00106789">
        <w:trPr>
          <w:jc w:val="center"/>
        </w:trPr>
        <w:tc>
          <w:tcPr>
            <w:tcW w:w="149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2-5 χρ.</w:t>
            </w: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val="en-US" w:eastAsia="el-GR"/>
              </w:rPr>
              <w:t xml:space="preserve">PCV7, </w:t>
            </w:r>
            <w:r w:rsidRPr="00A052FC">
              <w:rPr>
                <w:rFonts w:ascii="Arial" w:eastAsia="Times New Roman" w:hAnsi="Arial" w:cs="Arial"/>
                <w:b/>
                <w:sz w:val="24"/>
                <w:szCs w:val="24"/>
                <w:lang w:val="en-US" w:eastAsia="el-GR"/>
              </w:rPr>
              <w:lastRenderedPageBreak/>
              <w:t>SYNFLORIX</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lastRenderedPageBreak/>
              <w:t>1</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285</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62</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347</w:t>
            </w:r>
          </w:p>
        </w:tc>
      </w:tr>
      <w:tr w:rsidR="00366C79" w:rsidRPr="00A052FC" w:rsidTr="0010678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lastRenderedPageBreak/>
              <w:t>2-6 μηνών</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HIB</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3053</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1229</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4264</w:t>
            </w:r>
          </w:p>
        </w:tc>
      </w:tr>
      <w:tr w:rsidR="00366C79" w:rsidRPr="00A052FC" w:rsidTr="0010678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2957</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1321</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4278</w:t>
            </w:r>
          </w:p>
        </w:tc>
      </w:tr>
      <w:tr w:rsidR="00366C79" w:rsidRPr="00A052FC" w:rsidTr="0010678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2613</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1211</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3824</w:t>
            </w:r>
          </w:p>
        </w:tc>
      </w:tr>
      <w:tr w:rsidR="00366C79" w:rsidRPr="00A052FC" w:rsidTr="00106789">
        <w:trPr>
          <w:jc w:val="center"/>
        </w:trPr>
        <w:tc>
          <w:tcPr>
            <w:tcW w:w="149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12-15 μηνών</w:t>
            </w: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HIB</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EN</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1355</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258</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1613</w:t>
            </w:r>
          </w:p>
        </w:tc>
      </w:tr>
      <w:tr w:rsidR="00366C79" w:rsidRPr="00A052FC" w:rsidTr="0010678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7-11 μηνών</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HIB</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28</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261</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289</w:t>
            </w:r>
          </w:p>
        </w:tc>
      </w:tr>
      <w:tr w:rsidR="00366C79" w:rsidRPr="00A052FC" w:rsidTr="0010678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24</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248</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272</w:t>
            </w:r>
          </w:p>
        </w:tc>
      </w:tr>
      <w:tr w:rsidR="00366C79" w:rsidRPr="00A052FC" w:rsidTr="00106789">
        <w:trPr>
          <w:jc w:val="center"/>
        </w:trPr>
        <w:tc>
          <w:tcPr>
            <w:tcW w:w="149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12-18 μηνών</w:t>
            </w: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HIB</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EN</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1275</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60</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1335</w:t>
            </w:r>
          </w:p>
        </w:tc>
      </w:tr>
      <w:tr w:rsidR="00366C79" w:rsidRPr="00A052FC" w:rsidTr="0010678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12-14 μηνών</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HIB</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5</w:t>
            </w:r>
          </w:p>
        </w:tc>
      </w:tr>
      <w:tr w:rsidR="00366C79" w:rsidRPr="00A052FC" w:rsidTr="0010678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EN</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42</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8</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50</w:t>
            </w:r>
          </w:p>
        </w:tc>
      </w:tr>
      <w:tr w:rsidR="00366C79" w:rsidRPr="00A052FC" w:rsidTr="00106789">
        <w:trPr>
          <w:jc w:val="center"/>
        </w:trPr>
        <w:tc>
          <w:tcPr>
            <w:tcW w:w="149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15-59 μηνών</w:t>
            </w: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HIB</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372</w:t>
            </w:r>
          </w:p>
        </w:tc>
        <w:tc>
          <w:tcPr>
            <w:tcW w:w="1503"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63</w:t>
            </w:r>
          </w:p>
        </w:tc>
        <w:tc>
          <w:tcPr>
            <w:tcW w:w="1360" w:type="dxa"/>
          </w:tcPr>
          <w:p w:rsidR="00366C79" w:rsidRPr="00A052FC" w:rsidRDefault="00366C79" w:rsidP="002838F2">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435</w:t>
            </w:r>
          </w:p>
        </w:tc>
      </w:tr>
    </w:tbl>
    <w:p w:rsidR="00486410" w:rsidRPr="00A052FC" w:rsidRDefault="00486410" w:rsidP="002838F2">
      <w:pPr>
        <w:shd w:val="clear" w:color="auto" w:fill="FFFFFF" w:themeFill="background1"/>
        <w:spacing w:after="0" w:line="240" w:lineRule="auto"/>
        <w:jc w:val="both"/>
        <w:rPr>
          <w:rFonts w:ascii="Arial" w:eastAsia="Times New Roman" w:hAnsi="Arial" w:cs="Arial"/>
          <w:b/>
          <w:bCs/>
          <w:sz w:val="24"/>
          <w:szCs w:val="24"/>
          <w:lang w:eastAsia="el-GR"/>
        </w:rPr>
      </w:pPr>
    </w:p>
    <w:p w:rsidR="00486410" w:rsidRDefault="00486410" w:rsidP="002838F2">
      <w:pPr>
        <w:shd w:val="clear" w:color="auto" w:fill="FFFFFF" w:themeFill="background1"/>
        <w:spacing w:after="0" w:line="240" w:lineRule="auto"/>
        <w:jc w:val="both"/>
        <w:rPr>
          <w:rFonts w:ascii="Arial" w:eastAsia="Times New Roman" w:hAnsi="Arial" w:cs="Arial"/>
          <w:b/>
          <w:bCs/>
          <w:sz w:val="24"/>
          <w:szCs w:val="24"/>
          <w:lang w:val="en-US" w:eastAsia="el-GR"/>
        </w:rPr>
      </w:pPr>
    </w:p>
    <w:p w:rsidR="00D96A04" w:rsidRDefault="00D96A04" w:rsidP="002838F2">
      <w:pPr>
        <w:shd w:val="clear" w:color="auto" w:fill="FFFFFF" w:themeFill="background1"/>
        <w:spacing w:after="0" w:line="240" w:lineRule="auto"/>
        <w:jc w:val="both"/>
        <w:rPr>
          <w:rFonts w:ascii="Arial" w:eastAsia="Times New Roman" w:hAnsi="Arial" w:cs="Arial"/>
          <w:b/>
          <w:bCs/>
          <w:sz w:val="24"/>
          <w:szCs w:val="24"/>
          <w:lang w:val="en-US" w:eastAsia="el-GR"/>
        </w:rPr>
      </w:pPr>
    </w:p>
    <w:p w:rsidR="00D96A04" w:rsidRPr="00D96A04" w:rsidRDefault="00D96A04" w:rsidP="002838F2">
      <w:pPr>
        <w:shd w:val="clear" w:color="auto" w:fill="FFFFFF" w:themeFill="background1"/>
        <w:spacing w:after="0" w:line="240" w:lineRule="auto"/>
        <w:jc w:val="both"/>
        <w:rPr>
          <w:rFonts w:ascii="Arial" w:eastAsia="Times New Roman" w:hAnsi="Arial" w:cs="Arial"/>
          <w:b/>
          <w:bCs/>
          <w:sz w:val="24"/>
          <w:szCs w:val="24"/>
          <w:lang w:val="en-US" w:eastAsia="el-GR"/>
        </w:rPr>
      </w:pPr>
    </w:p>
    <w:p w:rsidR="00366C79" w:rsidRPr="00264A52" w:rsidRDefault="00FB1857" w:rsidP="002838F2">
      <w:pPr>
        <w:shd w:val="clear" w:color="auto" w:fill="FFFFFF" w:themeFill="background1"/>
        <w:spacing w:after="0" w:line="240" w:lineRule="auto"/>
        <w:jc w:val="both"/>
        <w:rPr>
          <w:rFonts w:ascii="Arial" w:eastAsia="Times New Roman" w:hAnsi="Arial" w:cs="Arial"/>
          <w:b/>
          <w:bCs/>
          <w:sz w:val="20"/>
          <w:szCs w:val="20"/>
          <w:lang w:eastAsia="el-GR"/>
        </w:rPr>
      </w:pPr>
      <w:r w:rsidRPr="00264A52">
        <w:rPr>
          <w:rFonts w:ascii="Arial" w:eastAsia="Times New Roman" w:hAnsi="Arial" w:cs="Arial"/>
          <w:b/>
          <w:bCs/>
          <w:sz w:val="20"/>
          <w:szCs w:val="20"/>
          <w:u w:val="single"/>
          <w:lang w:eastAsia="el-GR"/>
        </w:rPr>
        <w:t>Πίνακας 14</w:t>
      </w:r>
      <w:r w:rsidR="00366C79" w:rsidRPr="00264A52">
        <w:rPr>
          <w:rFonts w:ascii="Arial" w:eastAsia="Times New Roman" w:hAnsi="Arial" w:cs="Arial"/>
          <w:b/>
          <w:bCs/>
          <w:sz w:val="20"/>
          <w:szCs w:val="20"/>
          <w:u w:val="single"/>
          <w:lang w:eastAsia="el-GR"/>
        </w:rPr>
        <w:t>.</w:t>
      </w:r>
      <w:r w:rsidR="00366C79" w:rsidRPr="00264A52">
        <w:rPr>
          <w:rFonts w:ascii="Arial" w:eastAsia="Times New Roman" w:hAnsi="Arial" w:cs="Arial"/>
          <w:b/>
          <w:bCs/>
          <w:sz w:val="20"/>
          <w:szCs w:val="20"/>
          <w:lang w:eastAsia="el-GR"/>
        </w:rPr>
        <w:t xml:space="preserve"> Εμβολιασμοί εφήβων ηλικίας 12-18 ετών κατά το έτος 2012 στα Κέντρα Προστασίας Μητρότητας και Ευημερίας Παιδιού.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1517"/>
        <w:gridCol w:w="1575"/>
        <w:gridCol w:w="1406"/>
        <w:gridCol w:w="1503"/>
        <w:gridCol w:w="1360"/>
      </w:tblGrid>
      <w:tr w:rsidR="00366C79" w:rsidRPr="00A052FC" w:rsidTr="00486410">
        <w:trPr>
          <w:jc w:val="center"/>
        </w:trPr>
        <w:tc>
          <w:tcPr>
            <w:tcW w:w="1495"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ΗΛΙΚΙΑΚΗ ΟΜΑΔΑ</w:t>
            </w:r>
          </w:p>
        </w:tc>
        <w:tc>
          <w:tcPr>
            <w:tcW w:w="1517"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ΕΜΒΟΛΙΟ</w:t>
            </w:r>
          </w:p>
        </w:tc>
        <w:tc>
          <w:tcPr>
            <w:tcW w:w="1575"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ΔΟΣΗ ΕΜΒΟΛΙΟΥ</w:t>
            </w:r>
          </w:p>
        </w:tc>
        <w:tc>
          <w:tcPr>
            <w:tcW w:w="1406"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ΑΣΤΙΚΗ ΠΕΡΙΟΧΗ</w:t>
            </w:r>
          </w:p>
        </w:tc>
        <w:tc>
          <w:tcPr>
            <w:tcW w:w="1503"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ΑΓΡΟΤΙΚΗ ΠΕΡΙΟΧΗ</w:t>
            </w:r>
          </w:p>
        </w:tc>
        <w:tc>
          <w:tcPr>
            <w:tcW w:w="1360"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ΣΥΝΟΛΟ</w:t>
            </w:r>
          </w:p>
        </w:tc>
      </w:tr>
      <w:tr w:rsidR="00366C79" w:rsidRPr="00A052FC" w:rsidTr="00366C79">
        <w:trPr>
          <w:jc w:val="center"/>
        </w:trPr>
        <w:tc>
          <w:tcPr>
            <w:tcW w:w="1495"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12-18χρ.</w:t>
            </w: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M.M.R.</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22</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11</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33</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71</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38</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109</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ΗΠΑΤΙΤΙΔΑ Β</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26</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35</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20</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12</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32</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13</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8</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21</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ΕΝ</w:t>
            </w: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7</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9</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ΔΙΦΘ.ΤΕΤ. ΕΝΗΛ</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390</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229</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619</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17"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IPV</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74</w:t>
            </w:r>
          </w:p>
        </w:tc>
        <w:tc>
          <w:tcPr>
            <w:tcW w:w="1503"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16</w:t>
            </w:r>
          </w:p>
        </w:tc>
        <w:tc>
          <w:tcPr>
            <w:tcW w:w="1360" w:type="dxa"/>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90</w:t>
            </w:r>
          </w:p>
        </w:tc>
      </w:tr>
      <w:tr w:rsidR="00366C79" w:rsidRPr="00A052FC" w:rsidTr="00366C79">
        <w:trPr>
          <w:jc w:val="center"/>
        </w:trPr>
        <w:tc>
          <w:tcPr>
            <w:tcW w:w="1495" w:type="dxa"/>
            <w:vMerge/>
          </w:tcPr>
          <w:p w:rsidR="00366C79" w:rsidRPr="00A052FC" w:rsidRDefault="00366C79" w:rsidP="002838F2">
            <w:pPr>
              <w:shd w:val="clear" w:color="auto" w:fill="FFFFFF" w:themeFill="background1"/>
              <w:tabs>
                <w:tab w:val="center" w:pos="10800"/>
              </w:tabs>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 xml:space="preserve">   </w:t>
            </w:r>
            <w:r w:rsidRPr="00A052FC">
              <w:rPr>
                <w:rFonts w:ascii="Arial" w:eastAsia="Times New Roman" w:hAnsi="Arial" w:cs="Arial"/>
                <w:b/>
                <w:sz w:val="24"/>
                <w:szCs w:val="24"/>
                <w:lang w:val="en-US" w:eastAsia="el-GR"/>
              </w:rPr>
              <w:t>0-12</w:t>
            </w:r>
            <w:r w:rsidRPr="00A052FC">
              <w:rPr>
                <w:rFonts w:ascii="Arial" w:eastAsia="Times New Roman" w:hAnsi="Arial" w:cs="Arial"/>
                <w:b/>
                <w:sz w:val="24"/>
                <w:szCs w:val="24"/>
                <w:lang w:eastAsia="el-GR"/>
              </w:rPr>
              <w:t xml:space="preserve"> χρονών</w:t>
            </w:r>
          </w:p>
        </w:tc>
        <w:tc>
          <w:tcPr>
            <w:tcW w:w="1517" w:type="dxa"/>
            <w:tcBorders>
              <w:top w:val="single" w:sz="4" w:space="0" w:color="auto"/>
              <w:left w:val="single" w:sz="4" w:space="0" w:color="auto"/>
              <w:bottom w:val="single" w:sz="4" w:space="0" w:color="auto"/>
              <w:right w:val="single" w:sz="4" w:space="0" w:color="auto"/>
            </w:tcBorders>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PPV23</w:t>
            </w:r>
          </w:p>
        </w:tc>
        <w:tc>
          <w:tcPr>
            <w:tcW w:w="1575" w:type="dxa"/>
            <w:tcBorders>
              <w:top w:val="single" w:sz="4" w:space="0" w:color="auto"/>
              <w:left w:val="single" w:sz="4" w:space="0" w:color="auto"/>
              <w:bottom w:val="single" w:sz="4" w:space="0" w:color="auto"/>
              <w:right w:val="single" w:sz="4" w:space="0" w:color="auto"/>
            </w:tcBorders>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p>
        </w:tc>
        <w:tc>
          <w:tcPr>
            <w:tcW w:w="1406" w:type="dxa"/>
            <w:tcBorders>
              <w:top w:val="single" w:sz="4" w:space="0" w:color="auto"/>
              <w:left w:val="single" w:sz="4" w:space="0" w:color="auto"/>
              <w:bottom w:val="single" w:sz="4" w:space="0" w:color="auto"/>
              <w:right w:val="single" w:sz="4" w:space="0" w:color="auto"/>
            </w:tcBorders>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503" w:type="dxa"/>
            <w:tcBorders>
              <w:top w:val="single" w:sz="4" w:space="0" w:color="auto"/>
              <w:left w:val="single" w:sz="4" w:space="0" w:color="auto"/>
              <w:bottom w:val="single" w:sz="4" w:space="0" w:color="auto"/>
              <w:right w:val="single" w:sz="4" w:space="0" w:color="auto"/>
            </w:tcBorders>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p>
        </w:tc>
        <w:tc>
          <w:tcPr>
            <w:tcW w:w="1360" w:type="dxa"/>
            <w:tcBorders>
              <w:top w:val="single" w:sz="4" w:space="0" w:color="auto"/>
              <w:left w:val="single" w:sz="4" w:space="0" w:color="auto"/>
              <w:bottom w:val="single" w:sz="4" w:space="0" w:color="auto"/>
              <w:right w:val="single" w:sz="4" w:space="0" w:color="auto"/>
            </w:tcBorders>
          </w:tcPr>
          <w:p w:rsidR="00366C79" w:rsidRPr="00A052FC" w:rsidRDefault="00366C79" w:rsidP="00106789">
            <w:pPr>
              <w:shd w:val="clear" w:color="auto" w:fill="FFFFFF" w:themeFill="background1"/>
              <w:tabs>
                <w:tab w:val="center" w:pos="10800"/>
              </w:tabs>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r>
    </w:tbl>
    <w:p w:rsidR="007B21DC" w:rsidRDefault="007B21DC" w:rsidP="002838F2">
      <w:pPr>
        <w:pStyle w:val="Heading2"/>
        <w:rPr>
          <w:lang w:val="en-US"/>
        </w:rPr>
      </w:pPr>
      <w:bookmarkStart w:id="53" w:name="_Toc365552348"/>
    </w:p>
    <w:p w:rsidR="00106789" w:rsidRPr="007B21DC" w:rsidRDefault="00366C79" w:rsidP="007B21DC">
      <w:pPr>
        <w:pStyle w:val="Heading2"/>
        <w:rPr>
          <w:lang w:val="en-US"/>
        </w:rPr>
      </w:pPr>
      <w:r w:rsidRPr="00A052FC">
        <w:t>Β. 7.4.2.2.Σχολική Νοσηλευτική</w:t>
      </w:r>
      <w:bookmarkEnd w:id="53"/>
    </w:p>
    <w:p w:rsidR="00366C79" w:rsidRPr="00A052FC"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Ένας από τους βασικούς τομείς δραστηριοτήτων των επισκεπτών/τριών υγείας αφορά την προληπτική φροντίδα υγείας προς το μαθητικό πληθυσμό της χώρας. Η παροχή υπηρεσιών στα πλαίσια της Σχολιατρικής επικεντρώνεται βασικά στη διενέργεια προληπτικών εξε</w:t>
      </w:r>
      <w:r w:rsidR="00FB1857" w:rsidRPr="00A052FC">
        <w:rPr>
          <w:rFonts w:ascii="Arial" w:eastAsia="Times New Roman" w:hAnsi="Arial" w:cs="Arial"/>
          <w:sz w:val="24"/>
          <w:szCs w:val="24"/>
          <w:lang w:eastAsia="el-GR"/>
        </w:rPr>
        <w:t>τάσεων στους μαθητές (</w:t>
      </w:r>
      <w:r w:rsidR="00FB1857" w:rsidRPr="00A052FC">
        <w:rPr>
          <w:rFonts w:ascii="Arial" w:eastAsia="Times New Roman" w:hAnsi="Arial" w:cs="Arial"/>
          <w:sz w:val="24"/>
          <w:szCs w:val="24"/>
          <w:u w:val="single"/>
          <w:lang w:eastAsia="el-GR"/>
        </w:rPr>
        <w:t>πίνακας 15</w:t>
      </w:r>
      <w:r w:rsidRPr="00A052FC">
        <w:rPr>
          <w:rFonts w:ascii="Arial" w:eastAsia="Times New Roman" w:hAnsi="Arial" w:cs="Arial"/>
          <w:sz w:val="24"/>
          <w:szCs w:val="24"/>
          <w:lang w:eastAsia="el-GR"/>
        </w:rPr>
        <w:t>), τη διενέργεια εμβολιασμών σύμφωνα με το Σχήμα Εμβολιασμών του Υπουργείου Υγείας καθώς επίσης στον προγραμματισμό και την οργάν</w:t>
      </w:r>
      <w:r w:rsidR="00106789" w:rsidRPr="00A052FC">
        <w:rPr>
          <w:rFonts w:ascii="Arial" w:eastAsia="Times New Roman" w:hAnsi="Arial" w:cs="Arial"/>
          <w:sz w:val="24"/>
          <w:szCs w:val="24"/>
          <w:lang w:eastAsia="el-GR"/>
        </w:rPr>
        <w:t>ωση προγραμμάτων αγωγής υγείας.</w:t>
      </w:r>
    </w:p>
    <w:p w:rsidR="00486410" w:rsidRPr="009A6FB2" w:rsidRDefault="00486410"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D53A27" w:rsidRPr="006A5174" w:rsidRDefault="00D53A27"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366C79" w:rsidRPr="007B21DC" w:rsidRDefault="00FB1857" w:rsidP="002838F2">
      <w:pPr>
        <w:keepNext/>
        <w:shd w:val="clear" w:color="auto" w:fill="FFFFFF" w:themeFill="background1"/>
        <w:tabs>
          <w:tab w:val="left" w:pos="15965"/>
          <w:tab w:val="left" w:pos="17251"/>
        </w:tabs>
        <w:spacing w:after="0" w:line="240" w:lineRule="auto"/>
        <w:outlineLvl w:val="5"/>
        <w:rPr>
          <w:rFonts w:ascii="Arial" w:eastAsia="Times New Roman" w:hAnsi="Arial" w:cs="Arial"/>
          <w:b/>
          <w:bCs/>
          <w:sz w:val="20"/>
          <w:szCs w:val="20"/>
          <w:lang w:eastAsia="el-GR"/>
        </w:rPr>
      </w:pPr>
      <w:r w:rsidRPr="007B21DC">
        <w:rPr>
          <w:rFonts w:ascii="Arial" w:eastAsia="Times New Roman" w:hAnsi="Arial" w:cs="Arial"/>
          <w:b/>
          <w:bCs/>
          <w:sz w:val="20"/>
          <w:szCs w:val="20"/>
          <w:u w:val="single"/>
          <w:lang w:eastAsia="el-GR"/>
        </w:rPr>
        <w:lastRenderedPageBreak/>
        <w:t>Πίνακας 15</w:t>
      </w:r>
      <w:r w:rsidR="00366C79" w:rsidRPr="007B21DC">
        <w:rPr>
          <w:rFonts w:ascii="Arial" w:eastAsia="Times New Roman" w:hAnsi="Arial" w:cs="Arial"/>
          <w:b/>
          <w:bCs/>
          <w:sz w:val="20"/>
          <w:szCs w:val="20"/>
          <w:lang w:eastAsia="el-GR"/>
        </w:rPr>
        <w:t>.  Προληπτικές εξετάσεις που διενεργήθηκαν σε μαθητές κατά τη σχολική χρονιά 2011 – 20</w:t>
      </w:r>
      <w:r w:rsidR="00106789" w:rsidRPr="007B21DC">
        <w:rPr>
          <w:rFonts w:ascii="Arial" w:eastAsia="Times New Roman" w:hAnsi="Arial" w:cs="Arial"/>
          <w:b/>
          <w:bCs/>
          <w:sz w:val="20"/>
          <w:szCs w:val="20"/>
          <w:lang w:eastAsia="el-GR"/>
        </w:rPr>
        <w:t>12 από επισκέπτες/τριες υγείας.</w:t>
      </w:r>
    </w:p>
    <w:p w:rsidR="00366C79" w:rsidRPr="00A052FC"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4"/>
        <w:gridCol w:w="2063"/>
        <w:gridCol w:w="2500"/>
        <w:gridCol w:w="1119"/>
      </w:tblGrid>
      <w:tr w:rsidR="00366C79" w:rsidRPr="00A052FC" w:rsidTr="00486410">
        <w:tc>
          <w:tcPr>
            <w:tcW w:w="3617" w:type="dxa"/>
            <w:shd w:val="clear" w:color="auto" w:fill="auto"/>
          </w:tcPr>
          <w:p w:rsidR="00366C79" w:rsidRPr="00A052FC" w:rsidRDefault="00366C79" w:rsidP="002838F2">
            <w:pPr>
              <w:shd w:val="clear" w:color="auto" w:fill="FFFFFF" w:themeFill="background1"/>
              <w:spacing w:after="0" w:line="240" w:lineRule="auto"/>
              <w:ind w:right="-108"/>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ΠΡΟΛΗΠΤΙΚΕΣ ΕΞΕΤΑΣΕΙΣ</w:t>
            </w:r>
          </w:p>
        </w:tc>
        <w:tc>
          <w:tcPr>
            <w:tcW w:w="2071" w:type="dxa"/>
            <w:shd w:val="clear" w:color="auto" w:fill="auto"/>
          </w:tcPr>
          <w:p w:rsidR="00366C79" w:rsidRPr="00A052FC" w:rsidRDefault="00366C79" w:rsidP="00106789">
            <w:pPr>
              <w:shd w:val="clear" w:color="auto" w:fill="FFFFFF" w:themeFill="background1"/>
              <w:spacing w:after="0" w:line="240" w:lineRule="auto"/>
              <w:ind w:right="-108"/>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ΑΣΤΙΚΗ ΠΕΡΙΟΧΗ</w:t>
            </w:r>
          </w:p>
        </w:tc>
        <w:tc>
          <w:tcPr>
            <w:tcW w:w="2510" w:type="dxa"/>
            <w:shd w:val="clear" w:color="auto" w:fill="auto"/>
          </w:tcPr>
          <w:p w:rsidR="00366C79" w:rsidRPr="00A052FC" w:rsidRDefault="00366C79" w:rsidP="00106789">
            <w:pPr>
              <w:shd w:val="clear" w:color="auto" w:fill="FFFFFF" w:themeFill="background1"/>
              <w:spacing w:after="0" w:line="240" w:lineRule="auto"/>
              <w:ind w:right="-108"/>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ΑΓΡΟΤΙΚΗ ΠΕΡΙΟΧΗ</w:t>
            </w:r>
          </w:p>
        </w:tc>
        <w:tc>
          <w:tcPr>
            <w:tcW w:w="983" w:type="dxa"/>
            <w:shd w:val="clear" w:color="auto" w:fill="auto"/>
          </w:tcPr>
          <w:p w:rsidR="00366C79" w:rsidRPr="00A052FC" w:rsidRDefault="00366C79" w:rsidP="00106789">
            <w:pPr>
              <w:shd w:val="clear" w:color="auto" w:fill="FFFFFF" w:themeFill="background1"/>
              <w:spacing w:after="0" w:line="240" w:lineRule="auto"/>
              <w:ind w:right="-108"/>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ΣΥΝΟΛΟ</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Σωματομετρήσεις Δημ.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9679</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6292</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15971</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Σκολιωμετρήσεις Δημ.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10914</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6255</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17169</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Οπτική Οξύτητα Δημ.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9968</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6784</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16752</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Ακουστική Οξύτητα Δημ. Εκπαίδευσης   </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9899</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6677</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16576</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Σωματομετρήσεις Μέσης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4576</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2940</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7516</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Σκολιωμετρήσεις Μέσης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15271</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9250</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24521</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Οπτική Οξύτητα Μέσης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4793</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3093</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7886</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Ακουστική Οξύτητα Μέσης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4850</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3140</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7990</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Έλεγχος Αχρωματοψίας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6012</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3023</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9035</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Επισκέψεις σε σπίτια</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eastAsia="el-GR"/>
              </w:rPr>
            </w:pP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Δείκτης Μάζας Σώματος Δημ.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8725</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6149</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14874</w:t>
            </w:r>
          </w:p>
        </w:tc>
      </w:tr>
      <w:tr w:rsidR="00366C79" w:rsidRPr="00A052FC" w:rsidTr="00366C79">
        <w:tc>
          <w:tcPr>
            <w:tcW w:w="3617" w:type="dxa"/>
            <w:vAlign w:val="bottom"/>
          </w:tcPr>
          <w:p w:rsidR="00366C79" w:rsidRPr="00A052FC" w:rsidRDefault="00366C79" w:rsidP="002838F2">
            <w:pPr>
              <w:shd w:val="clear" w:color="auto" w:fill="FFFFFF" w:themeFill="background1"/>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Δείκτης Μάζας Σώματος Μέσης Εκπαίδευσης</w:t>
            </w:r>
          </w:p>
        </w:tc>
        <w:tc>
          <w:tcPr>
            <w:tcW w:w="2071"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4307</w:t>
            </w:r>
          </w:p>
        </w:tc>
        <w:tc>
          <w:tcPr>
            <w:tcW w:w="2510"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2679</w:t>
            </w:r>
          </w:p>
        </w:tc>
        <w:tc>
          <w:tcPr>
            <w:tcW w:w="983" w:type="dxa"/>
            <w:vAlign w:val="bottom"/>
          </w:tcPr>
          <w:p w:rsidR="00366C79" w:rsidRPr="00A052FC" w:rsidRDefault="00366C79" w:rsidP="00106789">
            <w:pPr>
              <w:shd w:val="clear" w:color="auto" w:fill="FFFFFF" w:themeFill="background1"/>
              <w:spacing w:after="0" w:line="240" w:lineRule="auto"/>
              <w:jc w:val="right"/>
              <w:rPr>
                <w:rFonts w:ascii="Arial" w:eastAsia="Times New Roman" w:hAnsi="Arial" w:cs="Arial"/>
                <w:b/>
                <w:bCs/>
                <w:sz w:val="24"/>
                <w:szCs w:val="24"/>
                <w:lang w:val="en-US" w:eastAsia="el-GR"/>
              </w:rPr>
            </w:pPr>
            <w:r w:rsidRPr="00A052FC">
              <w:rPr>
                <w:rFonts w:ascii="Arial" w:eastAsia="Times New Roman" w:hAnsi="Arial" w:cs="Arial"/>
                <w:b/>
                <w:bCs/>
                <w:sz w:val="24"/>
                <w:szCs w:val="24"/>
                <w:lang w:val="en-US" w:eastAsia="el-GR"/>
              </w:rPr>
              <w:t>6986</w:t>
            </w:r>
          </w:p>
        </w:tc>
      </w:tr>
    </w:tbl>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rPr>
        <w:t xml:space="preserve">Οι υπηρεσίες επισκεπτών/τριών υγείας δίνουν μεγάλη σημασία στην ανάπτυξη, εφαρμογή και αξιολόγηση  προγραμμάτων αγωγής και προαγωγής της υγείας, τα οποία στοχεύουν όχι μόνο στην παροχή πληροφοριών και την αύξηση των γνώσεων για θέματα που αφορούν την υγεία, αλλά κυρίως συμβάλλουν στην ανάπτυξη υγιών στάσεων και συμπεριφοράς. </w:t>
      </w:r>
      <w:r w:rsidRPr="00A052FC">
        <w:rPr>
          <w:rFonts w:ascii="Arial" w:eastAsia="Times New Roman" w:hAnsi="Arial" w:cs="Arial"/>
          <w:sz w:val="24"/>
          <w:szCs w:val="24"/>
          <w:lang w:eastAsia="el-GR"/>
        </w:rPr>
        <w:t>Συγκεκριμένα μέσα από την αγωγή υγείας οι Λειτουργοί της Υπηρεσίας στοχεύουν στην πρόληψη της ασθένειας και την προαγωγή της υγείας προσφέροντας γνώσεις αλλά και δεξιότητες ώστε τα παιδιά να είναι σε θέση να αποφασίζουν και να ενεργούν συνειδητά για θέματα που επηρεάζουν την υγείας τους.</w:t>
      </w:r>
    </w:p>
    <w:p w:rsidR="00106789" w:rsidRPr="009A6FB2" w:rsidRDefault="00106789" w:rsidP="002838F2">
      <w:pPr>
        <w:shd w:val="clear" w:color="auto" w:fill="FFFFFF" w:themeFill="background1"/>
        <w:spacing w:after="0" w:line="240" w:lineRule="auto"/>
        <w:jc w:val="both"/>
        <w:rPr>
          <w:rFonts w:ascii="Arial" w:eastAsia="Times New Roman" w:hAnsi="Arial" w:cs="Arial"/>
          <w:sz w:val="24"/>
          <w:szCs w:val="24"/>
          <w:lang w:eastAsia="el-GR"/>
        </w:rPr>
      </w:pP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Κατά το 2012 στο πλαίσιο της εφαρμογής του Προγράμματος Σπουδών Αγωγής Υγείας του Υπουργείου Παιδείας και Πολιτισμού στα Δημοτικά σχολεία, η παιδαγωγική παρέμβαση των επισκεπτών/τριών υγείας, γίνεται στα πλαίσια ολοκληρωμένων θεματικών ενοτήτων. Συγκ</w:t>
      </w:r>
      <w:r w:rsidR="00FB1857" w:rsidRPr="00A052FC">
        <w:rPr>
          <w:rFonts w:ascii="Arial" w:eastAsia="Times New Roman" w:hAnsi="Arial" w:cs="Arial"/>
          <w:sz w:val="24"/>
          <w:szCs w:val="24"/>
          <w:lang w:eastAsia="el-GR"/>
        </w:rPr>
        <w:t xml:space="preserve">εκριμένα στον παρακάτω </w:t>
      </w:r>
      <w:r w:rsidR="00FB1857" w:rsidRPr="00A052FC">
        <w:rPr>
          <w:rFonts w:ascii="Arial" w:eastAsia="Times New Roman" w:hAnsi="Arial" w:cs="Arial"/>
          <w:sz w:val="24"/>
          <w:szCs w:val="24"/>
          <w:u w:val="single"/>
          <w:lang w:eastAsia="el-GR"/>
        </w:rPr>
        <w:t>πίνακα 16</w:t>
      </w:r>
      <w:r w:rsidRPr="00A052FC">
        <w:rPr>
          <w:rFonts w:ascii="Arial" w:eastAsia="Times New Roman" w:hAnsi="Arial" w:cs="Arial"/>
          <w:sz w:val="24"/>
          <w:szCs w:val="24"/>
          <w:lang w:eastAsia="el-GR"/>
        </w:rPr>
        <w:t xml:space="preserve">, παρουσιάζονται τα θέματα που καλύπτονται από τη Σχολιατρική Υπηρεσία. </w:t>
      </w:r>
    </w:p>
    <w:p w:rsidR="00486410" w:rsidRPr="009A6FB2" w:rsidRDefault="00486410" w:rsidP="002838F2">
      <w:pPr>
        <w:shd w:val="clear" w:color="auto" w:fill="FFFFFF" w:themeFill="background1"/>
        <w:spacing w:after="0" w:line="240" w:lineRule="auto"/>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jc w:val="both"/>
        <w:rPr>
          <w:rFonts w:ascii="Arial" w:eastAsia="Times New Roman" w:hAnsi="Arial" w:cs="Arial"/>
          <w:sz w:val="24"/>
          <w:szCs w:val="24"/>
          <w:lang w:eastAsia="el-GR"/>
        </w:rPr>
      </w:pPr>
    </w:p>
    <w:p w:rsidR="00D96A04" w:rsidRPr="009A6FB2" w:rsidRDefault="00D96A04" w:rsidP="002838F2">
      <w:pPr>
        <w:shd w:val="clear" w:color="auto" w:fill="FFFFFF" w:themeFill="background1"/>
        <w:spacing w:after="0" w:line="240" w:lineRule="auto"/>
        <w:jc w:val="both"/>
        <w:rPr>
          <w:rFonts w:ascii="Arial" w:eastAsia="Times New Roman" w:hAnsi="Arial" w:cs="Arial"/>
          <w:sz w:val="24"/>
          <w:szCs w:val="24"/>
          <w:lang w:eastAsia="el-GR"/>
        </w:rPr>
      </w:pPr>
    </w:p>
    <w:p w:rsidR="00366C79" w:rsidRPr="007B21DC" w:rsidRDefault="00FB1857" w:rsidP="002838F2">
      <w:pPr>
        <w:shd w:val="clear" w:color="auto" w:fill="FFFFFF" w:themeFill="background1"/>
        <w:spacing w:after="0" w:line="240" w:lineRule="auto"/>
        <w:jc w:val="both"/>
        <w:rPr>
          <w:rFonts w:ascii="Arial" w:eastAsia="Times New Roman" w:hAnsi="Arial" w:cs="Arial"/>
          <w:b/>
          <w:sz w:val="20"/>
          <w:szCs w:val="20"/>
          <w:lang w:eastAsia="el-GR"/>
        </w:rPr>
      </w:pPr>
      <w:r w:rsidRPr="007B21DC">
        <w:rPr>
          <w:rFonts w:ascii="Arial" w:eastAsia="Times New Roman" w:hAnsi="Arial" w:cs="Arial"/>
          <w:b/>
          <w:sz w:val="20"/>
          <w:szCs w:val="20"/>
          <w:u w:val="single"/>
          <w:lang w:eastAsia="el-GR"/>
        </w:rPr>
        <w:lastRenderedPageBreak/>
        <w:t>Πίνακας 16</w:t>
      </w:r>
      <w:r w:rsidR="00366C79" w:rsidRPr="007B21DC">
        <w:rPr>
          <w:rFonts w:ascii="Arial" w:eastAsia="Times New Roman" w:hAnsi="Arial" w:cs="Arial"/>
          <w:b/>
          <w:sz w:val="20"/>
          <w:szCs w:val="20"/>
          <w:lang w:eastAsia="el-GR"/>
        </w:rPr>
        <w:t>. Θέματα Αγωγής Υγείας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8"/>
        <w:gridCol w:w="2995"/>
        <w:gridCol w:w="1362"/>
      </w:tblGrid>
      <w:tr w:rsidR="00366C79" w:rsidRPr="00A052FC" w:rsidTr="00486410">
        <w:tc>
          <w:tcPr>
            <w:tcW w:w="4768"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ΘΕΜΑΤΙΚΗ ΕΝΟΤΗΤΑ</w:t>
            </w:r>
          </w:p>
        </w:tc>
        <w:tc>
          <w:tcPr>
            <w:tcW w:w="2995"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ΤΑΞΗ</w:t>
            </w:r>
          </w:p>
        </w:tc>
        <w:tc>
          <w:tcPr>
            <w:tcW w:w="1309"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ΔΙΑΡΚΕΙΑ</w:t>
            </w:r>
          </w:p>
        </w:tc>
      </w:tr>
      <w:tr w:rsidR="00366C79" w:rsidRPr="00A052FC" w:rsidTr="00366C79">
        <w:tc>
          <w:tcPr>
            <w:tcW w:w="4768" w:type="dxa"/>
            <w:shd w:val="clear" w:color="auto" w:fill="auto"/>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Ατομική υγιεινή</w:t>
            </w:r>
          </w:p>
        </w:tc>
        <w:tc>
          <w:tcPr>
            <w:tcW w:w="2995"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Α</w:t>
            </w:r>
          </w:p>
        </w:tc>
        <w:tc>
          <w:tcPr>
            <w:tcW w:w="1309"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1Χ40</w:t>
            </w:r>
          </w:p>
        </w:tc>
      </w:tr>
      <w:tr w:rsidR="00366C79" w:rsidRPr="00A052FC" w:rsidTr="00366C79">
        <w:tc>
          <w:tcPr>
            <w:tcW w:w="4768" w:type="dxa"/>
            <w:shd w:val="clear" w:color="auto" w:fill="auto"/>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Παιδικά ατυχήματα</w:t>
            </w:r>
          </w:p>
        </w:tc>
        <w:tc>
          <w:tcPr>
            <w:tcW w:w="2995"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Β</w:t>
            </w:r>
          </w:p>
        </w:tc>
        <w:tc>
          <w:tcPr>
            <w:tcW w:w="1309"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1Χ40</w:t>
            </w:r>
          </w:p>
        </w:tc>
      </w:tr>
      <w:tr w:rsidR="00366C79" w:rsidRPr="00A052FC" w:rsidTr="00366C79">
        <w:tc>
          <w:tcPr>
            <w:tcW w:w="4768" w:type="dxa"/>
            <w:shd w:val="clear" w:color="auto" w:fill="auto"/>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Υγιεινή διατροφή</w:t>
            </w:r>
          </w:p>
        </w:tc>
        <w:tc>
          <w:tcPr>
            <w:tcW w:w="2995"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Γ</w:t>
            </w:r>
          </w:p>
        </w:tc>
        <w:tc>
          <w:tcPr>
            <w:tcW w:w="1309"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1Χ40</w:t>
            </w:r>
          </w:p>
        </w:tc>
      </w:tr>
      <w:tr w:rsidR="00366C79" w:rsidRPr="00A052FC" w:rsidTr="00366C79">
        <w:tc>
          <w:tcPr>
            <w:tcW w:w="4768" w:type="dxa"/>
            <w:shd w:val="clear" w:color="auto" w:fill="auto"/>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Πρόληψη καρδιοπαθειών (άγχος, παχυσαρκία, κάπνισμα, σωματική άσκηση)</w:t>
            </w:r>
          </w:p>
        </w:tc>
        <w:tc>
          <w:tcPr>
            <w:tcW w:w="2995"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Δ</w:t>
            </w:r>
          </w:p>
        </w:tc>
        <w:tc>
          <w:tcPr>
            <w:tcW w:w="1309"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2Χ40</w:t>
            </w:r>
          </w:p>
        </w:tc>
      </w:tr>
      <w:tr w:rsidR="00366C79" w:rsidRPr="00A052FC" w:rsidTr="00366C79">
        <w:tc>
          <w:tcPr>
            <w:tcW w:w="4768" w:type="dxa"/>
            <w:shd w:val="clear" w:color="auto" w:fill="auto"/>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Εφηβεία –έμμηνος ρύση</w:t>
            </w:r>
          </w:p>
        </w:tc>
        <w:tc>
          <w:tcPr>
            <w:tcW w:w="2995"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Ε</w:t>
            </w:r>
          </w:p>
        </w:tc>
        <w:tc>
          <w:tcPr>
            <w:tcW w:w="1309"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2Χ40</w:t>
            </w:r>
          </w:p>
        </w:tc>
      </w:tr>
      <w:tr w:rsidR="00366C79" w:rsidRPr="00A052FC" w:rsidTr="00366C79">
        <w:tc>
          <w:tcPr>
            <w:tcW w:w="4768" w:type="dxa"/>
            <w:shd w:val="clear" w:color="auto" w:fill="auto"/>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Κάπνισμα</w:t>
            </w:r>
          </w:p>
        </w:tc>
        <w:tc>
          <w:tcPr>
            <w:tcW w:w="2995"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Στ</w:t>
            </w:r>
          </w:p>
        </w:tc>
        <w:tc>
          <w:tcPr>
            <w:tcW w:w="1309"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4Χ40</w:t>
            </w:r>
          </w:p>
        </w:tc>
      </w:tr>
      <w:tr w:rsidR="00366C79" w:rsidRPr="00A052FC" w:rsidTr="00366C79">
        <w:tc>
          <w:tcPr>
            <w:tcW w:w="4768" w:type="dxa"/>
            <w:shd w:val="clear" w:color="auto" w:fill="auto"/>
          </w:tcPr>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Aids</w:t>
            </w:r>
          </w:p>
        </w:tc>
        <w:tc>
          <w:tcPr>
            <w:tcW w:w="2995"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Στ</w:t>
            </w:r>
          </w:p>
        </w:tc>
        <w:tc>
          <w:tcPr>
            <w:tcW w:w="1309" w:type="dxa"/>
            <w:shd w:val="clear" w:color="auto" w:fill="auto"/>
          </w:tcPr>
          <w:p w:rsidR="00366C79" w:rsidRPr="00A052FC" w:rsidRDefault="00366C79" w:rsidP="002838F2">
            <w:pPr>
              <w:shd w:val="clear" w:color="auto" w:fill="FFFFFF" w:themeFill="background1"/>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2Χ40</w:t>
            </w:r>
          </w:p>
        </w:tc>
      </w:tr>
    </w:tbl>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val="en-US" w:eastAsia="el-GR"/>
        </w:rPr>
      </w:pP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Κατά τη σχολική χρονιά 2011 – 2012 πραγματοποιήθηκαν τα πιο κάτω </w:t>
      </w:r>
      <w:r w:rsidRPr="00A052FC">
        <w:rPr>
          <w:rFonts w:ascii="Arial" w:eastAsia="Times New Roman" w:hAnsi="Arial" w:cs="Arial"/>
          <w:b/>
          <w:sz w:val="24"/>
          <w:szCs w:val="24"/>
          <w:lang w:eastAsia="el-GR"/>
        </w:rPr>
        <w:t>Εκπαιδευτικά</w:t>
      </w:r>
      <w:r w:rsidRPr="00A052FC">
        <w:rPr>
          <w:rFonts w:ascii="Arial" w:eastAsia="Times New Roman" w:hAnsi="Arial" w:cs="Arial"/>
          <w:sz w:val="24"/>
          <w:szCs w:val="24"/>
          <w:lang w:eastAsia="el-GR"/>
        </w:rPr>
        <w:t xml:space="preserve"> </w:t>
      </w:r>
      <w:r w:rsidRPr="00A052FC">
        <w:rPr>
          <w:rFonts w:ascii="Arial" w:eastAsia="Times New Roman" w:hAnsi="Arial" w:cs="Arial"/>
          <w:b/>
          <w:sz w:val="24"/>
          <w:szCs w:val="24"/>
          <w:lang w:eastAsia="el-GR"/>
        </w:rPr>
        <w:t>Προγράμματα Αγωγής Υγείας</w:t>
      </w:r>
      <w:r w:rsidR="00486410" w:rsidRPr="00A052FC">
        <w:rPr>
          <w:rFonts w:ascii="Arial" w:eastAsia="Times New Roman" w:hAnsi="Arial" w:cs="Arial"/>
          <w:sz w:val="24"/>
          <w:szCs w:val="24"/>
          <w:lang w:eastAsia="el-GR"/>
        </w:rPr>
        <w:t>, από Επισκέπτες/τριες Υ</w:t>
      </w:r>
      <w:r w:rsidRPr="00A052FC">
        <w:rPr>
          <w:rFonts w:ascii="Arial" w:eastAsia="Times New Roman" w:hAnsi="Arial" w:cs="Arial"/>
          <w:sz w:val="24"/>
          <w:szCs w:val="24"/>
          <w:lang w:eastAsia="el-GR"/>
        </w:rPr>
        <w:t xml:space="preserve">γείας: </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rPr>
      </w:pPr>
    </w:p>
    <w:p w:rsidR="00366C79" w:rsidRPr="00A052FC" w:rsidRDefault="00366C79" w:rsidP="00106789">
      <w:pPr>
        <w:pStyle w:val="ListParagraph"/>
        <w:numPr>
          <w:ilvl w:val="2"/>
          <w:numId w:val="63"/>
        </w:numPr>
        <w:shd w:val="clear" w:color="auto" w:fill="FFFFFF" w:themeFill="background1"/>
        <w:tabs>
          <w:tab w:val="clear" w:pos="1942"/>
          <w:tab w:val="num" w:pos="0"/>
        </w:tabs>
        <w:spacing w:after="0" w:line="240" w:lineRule="auto"/>
        <w:ind w:left="0" w:firstLine="0"/>
        <w:rPr>
          <w:rFonts w:cs="Arial"/>
          <w:b/>
          <w:sz w:val="24"/>
        </w:rPr>
      </w:pPr>
      <w:r w:rsidRPr="00A052FC">
        <w:rPr>
          <w:rFonts w:cs="Arial"/>
          <w:b/>
          <w:sz w:val="24"/>
        </w:rPr>
        <w:t>Εκπαιδευτικό Πρόγραμμα Αγωγής Υγείας για το HIV/AIDS και τα Σεξουαλικά Μεταδιδόμενα Νοσήματα σε μαθητές Α΄ τάξης Λυκείου και Τεχνικών Σχολών</w:t>
      </w:r>
    </w:p>
    <w:p w:rsidR="00366C79" w:rsidRPr="00A052FC" w:rsidRDefault="00366C79" w:rsidP="002838F2">
      <w:pPr>
        <w:shd w:val="clear" w:color="auto" w:fill="FFFFFF" w:themeFill="background1"/>
        <w:spacing w:after="0" w:line="240" w:lineRule="auto"/>
        <w:jc w:val="both"/>
        <w:rPr>
          <w:rFonts w:ascii="Arial" w:eastAsia="Times New Roman" w:hAnsi="Arial" w:cs="Arial"/>
          <w:bCs/>
          <w:sz w:val="24"/>
          <w:szCs w:val="24"/>
          <w:lang w:eastAsia="el-GR"/>
        </w:rPr>
      </w:pPr>
      <w:r w:rsidRPr="00A052FC">
        <w:rPr>
          <w:rFonts w:ascii="Arial" w:eastAsia="Times New Roman" w:hAnsi="Arial" w:cs="Arial"/>
          <w:sz w:val="24"/>
          <w:szCs w:val="24"/>
          <w:lang w:eastAsia="el-GR"/>
        </w:rPr>
        <w:t>Εφαρμόστηκε με επιτυχία το πιο πάνω πρόγραμμα συνολικά σε 51 σχολεία, Λύκεια και Τεχνικές σχολές, από τα 58.</w:t>
      </w:r>
      <w:r w:rsidRPr="00A052FC">
        <w:rPr>
          <w:rFonts w:ascii="Arial" w:hAnsi="Arial" w:cs="Arial"/>
          <w:sz w:val="24"/>
          <w:szCs w:val="24"/>
        </w:rPr>
        <w:t xml:space="preserve"> Ένα από τα χαρακτηριστικά του Προγράμματος είναι η δημιουργία </w:t>
      </w:r>
      <w:r w:rsidRPr="00A052FC">
        <w:rPr>
          <w:rFonts w:ascii="Arial" w:hAnsi="Arial" w:cs="Arial"/>
          <w:bCs/>
          <w:iCs/>
          <w:sz w:val="24"/>
          <w:szCs w:val="24"/>
        </w:rPr>
        <w:t>«μαθητών - πυρήνων επιμόρφωσης»</w:t>
      </w:r>
      <w:r w:rsidRPr="00A052FC">
        <w:rPr>
          <w:rFonts w:ascii="Arial" w:hAnsi="Arial" w:cs="Arial"/>
          <w:sz w:val="24"/>
          <w:szCs w:val="24"/>
        </w:rPr>
        <w:t xml:space="preserve"> για το HIV/AIDS. </w:t>
      </w:r>
      <w:r w:rsidRPr="00A052FC">
        <w:rPr>
          <w:rFonts w:ascii="Arial" w:hAnsi="Arial" w:cs="Arial"/>
          <w:bCs/>
          <w:sz w:val="24"/>
          <w:szCs w:val="24"/>
        </w:rPr>
        <w:t xml:space="preserve">Οι μαθητές αφού τύχουν της κατάλληλης εκπαίδευσης από τους/τις Επισκέπτες/τριες Υγείας αναλαμβάνουν να εκπαιδεύσουν οι ίδιοι τους συμμαθητές τους. </w:t>
      </w:r>
      <w:r w:rsidRPr="00A052FC">
        <w:rPr>
          <w:rFonts w:ascii="Arial" w:eastAsia="Times New Roman" w:hAnsi="Arial" w:cs="Arial"/>
          <w:bCs/>
          <w:sz w:val="24"/>
          <w:szCs w:val="24"/>
          <w:lang w:eastAsia="el-GR"/>
        </w:rPr>
        <w:t>Το πρόγραμμα περιλαμβάνει τέσσερις ενότητες και διεξάγεται σε τέσσερις διδακτικές περιόδους.</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p>
    <w:p w:rsidR="00366C79" w:rsidRPr="00A052FC" w:rsidRDefault="00366C79" w:rsidP="00106789">
      <w:pPr>
        <w:pStyle w:val="ListParagraph"/>
        <w:numPr>
          <w:ilvl w:val="0"/>
          <w:numId w:val="63"/>
        </w:numPr>
        <w:shd w:val="clear" w:color="auto" w:fill="FFFFFF" w:themeFill="background1"/>
        <w:tabs>
          <w:tab w:val="clear" w:pos="502"/>
          <w:tab w:val="num" w:pos="0"/>
        </w:tabs>
        <w:spacing w:after="0" w:line="240" w:lineRule="auto"/>
        <w:ind w:left="0" w:firstLine="0"/>
        <w:rPr>
          <w:rFonts w:cs="Arial"/>
          <w:b/>
          <w:sz w:val="24"/>
        </w:rPr>
      </w:pPr>
      <w:r w:rsidRPr="00A052FC">
        <w:rPr>
          <w:rFonts w:cs="Arial"/>
          <w:b/>
          <w:sz w:val="24"/>
        </w:rPr>
        <w:t>Εργαστήρι Αγωγής Υγείας «Μαθαίνω για το κάπνισμα» σε μαθητές Στ΄ τάξης Δημοτικού</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Το Εργαστήρι πραγματοποιήθηκε σε 242 Δημοτικά σχολεία παγκύπρια από τα 341. Tο Εργαστήρι Αγωγής Υγείας «Μαθαίνω για το κάπνισμα» περιλαμβάνει τέσσερις θεματικές ενότητες: Μαθαίνω την πραγματική αλήθεια για το κάπνισμα, Μαθαίνω γιατί οι έφηβοι αρχίζουν το κάπνισμα, Μαθαίνω και διεκδικώ με υπομονή και ευγένεια τα δικαιώματά μου και Γνωρίζω τον εαυτό μου και παίρνω τις σωστές αποφάσεις. Μέσα από ομαδικές εργασίες δίνεται η ευκαιρία στα παιδιά να συζητήσουν, να ανταλλάξουν απόψεις, να λύσουν σταυρόλεξα και μεσοστοιχίδες, καθώς και να υποδυθούν ρόλους. </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p>
    <w:p w:rsidR="00366C79" w:rsidRPr="00A052FC" w:rsidRDefault="00366C79" w:rsidP="00106789">
      <w:pPr>
        <w:pStyle w:val="ListParagraph"/>
        <w:numPr>
          <w:ilvl w:val="0"/>
          <w:numId w:val="63"/>
        </w:numPr>
        <w:shd w:val="clear" w:color="auto" w:fill="FFFFFF" w:themeFill="background1"/>
        <w:tabs>
          <w:tab w:val="clear" w:pos="502"/>
          <w:tab w:val="num" w:pos="0"/>
        </w:tabs>
        <w:spacing w:after="0" w:line="240" w:lineRule="auto"/>
        <w:ind w:left="0" w:firstLine="0"/>
        <w:rPr>
          <w:rFonts w:cs="Arial"/>
          <w:b/>
          <w:sz w:val="24"/>
        </w:rPr>
      </w:pPr>
      <w:r w:rsidRPr="00A052FC">
        <w:rPr>
          <w:rFonts w:cs="Arial"/>
          <w:b/>
          <w:sz w:val="24"/>
        </w:rPr>
        <w:t>Εκπαιδευτικό Πρόγραμμα Αγωγής Υγείας «Ταξιδεύοντας προς τον κόσμο των ενηλίκων»</w:t>
      </w:r>
      <w:r w:rsidR="00106789" w:rsidRPr="00A052FC">
        <w:rPr>
          <w:rFonts w:cs="Arial"/>
          <w:b/>
          <w:sz w:val="24"/>
        </w:rPr>
        <w:t xml:space="preserve"> σε μαθητές Α΄ τάξης Γυμνασίου.</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Το πρόγραμμα στοχεύει στη διατήρηση και προαγωγή της σωματικής και ψυχοσυναισθηματικής υγείας κατά την εφηβική ηλικία και πραγματοποιήθηκε σε 62 Γυμνάσια από τα 71.</w:t>
      </w:r>
    </w:p>
    <w:p w:rsidR="00106789" w:rsidRPr="009A6FB2" w:rsidRDefault="00106789" w:rsidP="002838F2">
      <w:pPr>
        <w:shd w:val="clear" w:color="auto" w:fill="FFFFFF" w:themeFill="background1"/>
        <w:spacing w:after="0" w:line="240" w:lineRule="auto"/>
        <w:jc w:val="both"/>
        <w:rPr>
          <w:rFonts w:ascii="Arial" w:eastAsia="Times New Roman" w:hAnsi="Arial" w:cs="Arial"/>
          <w:sz w:val="24"/>
          <w:szCs w:val="24"/>
          <w:lang w:eastAsia="el-GR"/>
        </w:rPr>
      </w:pPr>
    </w:p>
    <w:p w:rsidR="00366C79" w:rsidRPr="00A052FC" w:rsidRDefault="00366C79" w:rsidP="00106789">
      <w:pPr>
        <w:pStyle w:val="ListParagraph"/>
        <w:numPr>
          <w:ilvl w:val="0"/>
          <w:numId w:val="63"/>
        </w:numPr>
        <w:shd w:val="clear" w:color="auto" w:fill="FFFFFF" w:themeFill="background1"/>
        <w:tabs>
          <w:tab w:val="clear" w:pos="502"/>
          <w:tab w:val="num" w:pos="0"/>
        </w:tabs>
        <w:spacing w:after="0" w:line="240" w:lineRule="auto"/>
        <w:ind w:left="0" w:firstLine="0"/>
        <w:rPr>
          <w:rFonts w:cs="Arial"/>
          <w:b/>
          <w:sz w:val="24"/>
        </w:rPr>
      </w:pPr>
      <w:r w:rsidRPr="00A052FC">
        <w:rPr>
          <w:rFonts w:cs="Arial"/>
          <w:b/>
          <w:sz w:val="24"/>
        </w:rPr>
        <w:t>Πρόγραμμα Πρόληψης Παιδικών Ατυχημάτων σε μαθητές Β΄ τάξης Δημοτικού</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Το εκπαιδευτικό Πρόγραμμα Αγωγής Υγείας για την πρόληψη ατυχημάτων πραγματοποιήθηκε σε 406 τμήματα μαθητών της Β΄ τάξης σε 240 δημοτικά σχολεία. Με έξυπνες εικόνες που προβάλλονται με τη χρήση ηλεκτρονικού υπολογιστή και με διάφορες δημιουργικές εργασίες, τα παιδιά μαθαίνουν τι μπορούν τα ίδια να κάνουν για να μην τους συμβαίνουν ατυχήματα.</w:t>
      </w:r>
    </w:p>
    <w:p w:rsidR="00366C79" w:rsidRPr="009A6FB2" w:rsidRDefault="00366C79" w:rsidP="002838F2">
      <w:pPr>
        <w:shd w:val="clear" w:color="auto" w:fill="FFFFFF" w:themeFill="background1"/>
        <w:spacing w:after="0" w:line="240" w:lineRule="auto"/>
        <w:jc w:val="both"/>
        <w:rPr>
          <w:rFonts w:ascii="Arial" w:eastAsia="Times New Roman" w:hAnsi="Arial" w:cs="Arial"/>
          <w:b/>
          <w:sz w:val="24"/>
          <w:szCs w:val="24"/>
          <w:lang w:eastAsia="el-GR"/>
        </w:rPr>
      </w:pPr>
    </w:p>
    <w:p w:rsidR="00366C79" w:rsidRPr="00A052FC" w:rsidRDefault="00366C79" w:rsidP="00106789">
      <w:pPr>
        <w:pStyle w:val="ListParagraph"/>
        <w:numPr>
          <w:ilvl w:val="0"/>
          <w:numId w:val="63"/>
        </w:numPr>
        <w:shd w:val="clear" w:color="auto" w:fill="FFFFFF" w:themeFill="background1"/>
        <w:tabs>
          <w:tab w:val="clear" w:pos="502"/>
          <w:tab w:val="num" w:pos="0"/>
        </w:tabs>
        <w:spacing w:after="0" w:line="240" w:lineRule="auto"/>
        <w:ind w:left="0" w:firstLine="0"/>
        <w:rPr>
          <w:rFonts w:cs="Arial"/>
          <w:b/>
          <w:sz w:val="24"/>
        </w:rPr>
      </w:pPr>
      <w:r w:rsidRPr="00A052FC">
        <w:rPr>
          <w:rFonts w:cs="Arial"/>
          <w:b/>
          <w:sz w:val="24"/>
        </w:rPr>
        <w:lastRenderedPageBreak/>
        <w:t>Πρόγραμμα Αγωγής Υγείας μαθητών Δημοτικής Εκπαίδευσης για την αξία του Υγιεινού Προγεύματος</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Επισκέπτες/τριες Υγείας σε συνεργασία με τις Διευθύνσεις και το προσωπικό των σχολείων καθώς και τους Συνδέσμους γονέων και Διαιτολόγων Κύπρου πραγματοποίησαν το Εκπαιδευτικό Πρόγραμμα Αγωγής Υγείας για την αξία του Υγιεινού Προγεύματος σε 107 Δημοτικά σχολεία και σε 3 Δημόσια νηπιαγωγεία. Συνολικά έγιναν 781 διαλέξεις σε μαθητές δημοτικής εκπαίδευσης. Συγκεκριμένα μετά την ενημέρωση των παιδιών για το θέμα προσφέρθηκε στα παιδιά πρότυπο υγιεινό πρόγευμα.</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p>
    <w:p w:rsidR="00366C79" w:rsidRPr="00A052FC" w:rsidRDefault="00366C79" w:rsidP="00106789">
      <w:pPr>
        <w:pStyle w:val="ListParagraph"/>
        <w:numPr>
          <w:ilvl w:val="0"/>
          <w:numId w:val="63"/>
        </w:numPr>
        <w:shd w:val="clear" w:color="auto" w:fill="FFFFFF" w:themeFill="background1"/>
        <w:tabs>
          <w:tab w:val="clear" w:pos="502"/>
          <w:tab w:val="num" w:pos="0"/>
        </w:tabs>
        <w:spacing w:after="0" w:line="240" w:lineRule="auto"/>
        <w:ind w:left="0" w:firstLine="0"/>
        <w:rPr>
          <w:rFonts w:cs="Arial"/>
          <w:b/>
          <w:sz w:val="24"/>
        </w:rPr>
      </w:pPr>
      <w:r w:rsidRPr="00A052FC">
        <w:rPr>
          <w:rFonts w:cs="Arial"/>
          <w:b/>
          <w:sz w:val="24"/>
        </w:rPr>
        <w:t>Πρόγραμμα Αγωγής Υγείας μαθητών Δημοτικής Εκπαίδευσης για την αξία του Μεσογειακού Γεύματος</w:t>
      </w:r>
    </w:p>
    <w:p w:rsidR="00366C79" w:rsidRPr="00A052FC" w:rsidRDefault="00366C79" w:rsidP="002838F2">
      <w:pPr>
        <w:shd w:val="clear" w:color="auto" w:fill="FFFFFF" w:themeFill="background1"/>
        <w:spacing w:after="0" w:line="240" w:lineRule="auto"/>
        <w:jc w:val="both"/>
        <w:rPr>
          <w:rFonts w:ascii="Arial" w:eastAsia="Times New Roman" w:hAnsi="Arial" w:cs="Arial"/>
          <w:b/>
          <w:sz w:val="24"/>
          <w:szCs w:val="24"/>
          <w:lang w:eastAsia="el-GR"/>
        </w:rPr>
      </w:pPr>
      <w:r w:rsidRPr="00A052FC">
        <w:rPr>
          <w:rFonts w:ascii="Arial" w:eastAsia="Times New Roman" w:hAnsi="Arial" w:cs="Arial"/>
          <w:sz w:val="24"/>
          <w:szCs w:val="24"/>
          <w:lang w:eastAsia="el-GR"/>
        </w:rPr>
        <w:t>Οι Επισκέπτες/τριες Υγείας σε συνεργασία με τις Διευθύνσεις και το προσωπικό των σχολείων καθώς και τους Συνδέσμους γονέων και τον Σύνδεσμο Διαιτολόγων Κύπρου πραγματοποίησαν εκδηλώσεις για την αξία του Μεσογειακού Γεύματος. Έγιναν 21 διαλέξεις σε Δημοτικά σχολεία και μετά την ενημέρωση των παιδιών για το θέμα προσφέρθηκε στα παιδιά πρότυπο μεσογειακό γεύμα.</w:t>
      </w:r>
    </w:p>
    <w:p w:rsidR="00366C79" w:rsidRPr="00A052FC" w:rsidRDefault="00366C79" w:rsidP="002838F2">
      <w:pPr>
        <w:shd w:val="clear" w:color="auto" w:fill="FFFFFF" w:themeFill="background1"/>
        <w:spacing w:after="0" w:line="240" w:lineRule="auto"/>
        <w:jc w:val="both"/>
        <w:rPr>
          <w:rFonts w:ascii="Arial" w:eastAsia="Times New Roman" w:hAnsi="Arial" w:cs="Arial"/>
          <w:b/>
          <w:sz w:val="24"/>
          <w:szCs w:val="24"/>
          <w:lang w:eastAsia="el-GR"/>
        </w:rPr>
      </w:pPr>
    </w:p>
    <w:p w:rsidR="00366C79" w:rsidRPr="00A052FC" w:rsidRDefault="00366C79" w:rsidP="00106789">
      <w:pPr>
        <w:pStyle w:val="ListParagraph"/>
        <w:numPr>
          <w:ilvl w:val="0"/>
          <w:numId w:val="63"/>
        </w:numPr>
        <w:shd w:val="clear" w:color="auto" w:fill="FFFFFF" w:themeFill="background1"/>
        <w:tabs>
          <w:tab w:val="clear" w:pos="502"/>
          <w:tab w:val="num" w:pos="0"/>
        </w:tabs>
        <w:spacing w:after="0" w:line="240" w:lineRule="auto"/>
        <w:ind w:left="0" w:firstLine="0"/>
        <w:rPr>
          <w:rFonts w:cs="Arial"/>
          <w:b/>
          <w:sz w:val="24"/>
        </w:rPr>
      </w:pPr>
      <w:r w:rsidRPr="00A052FC">
        <w:rPr>
          <w:rFonts w:cs="Arial"/>
          <w:b/>
          <w:sz w:val="24"/>
        </w:rPr>
        <w:t>Πρόγραμμα Αγωγής Υγείας μαθητών Δ΄ τάξης Δημοτικής Εκπαίδευσης για την πρόληψη των καρδιοπαθειών.</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Το εκπαιδευτικό πρόγραμμα Αγωγής Υγείας για την πρόληψη των καρδιοπαθειών «Αγαπώ την καρδιά μου»  πραγματοποιήθηκε με μεγάλη επιτυχία σε 222 Δημοτικά σχολεία. Το πρόγραμμα αποτελείται από φύλλα εργασίας μαθητών σχετικά με την υγιεινή διατροφή, το κάπνισμα, την άσκηση και το άγχος.</w:t>
      </w:r>
    </w:p>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p>
    <w:p w:rsidR="00366C79" w:rsidRPr="00A052FC" w:rsidRDefault="00366C79" w:rsidP="002838F2">
      <w:pPr>
        <w:shd w:val="clear" w:color="auto" w:fill="FFFFFF" w:themeFill="background1"/>
        <w:spacing w:after="0" w:line="240" w:lineRule="auto"/>
        <w:ind w:right="-108"/>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Άλλες δραστηριότητες επισκεπτών/τριών υγείας στη Σχολική Νοσηλευτική περιλαμβάνουν:</w:t>
      </w:r>
    </w:p>
    <w:p w:rsidR="00366C79" w:rsidRPr="00A052FC"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Κάλυψη σχολικών μαθητικών αγώνων και κατασκηνώσεων του Υπουργείου Παιδείας και Πολιτισμού στον Πρόδρομο και του Ερυθρού Σταυρού στη Λεμύθου.</w:t>
      </w:r>
    </w:p>
    <w:p w:rsidR="00366C79" w:rsidRPr="00A052FC"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Συνεργασία με άλλες Υπηρεσίες για θέματα εθελοντικής αιμοδοσίας των μαθητών του Λυκείου και οργάνωση εκδηλώσεων για επίκαιρα θέματα.</w:t>
      </w:r>
    </w:p>
    <w:p w:rsidR="00486410" w:rsidRPr="009A6FB2" w:rsidRDefault="00486410" w:rsidP="002838F2">
      <w:pPr>
        <w:shd w:val="clear" w:color="auto" w:fill="FFFFFF" w:themeFill="background1"/>
        <w:spacing w:after="0" w:line="240" w:lineRule="auto"/>
        <w:ind w:right="-108"/>
        <w:jc w:val="both"/>
        <w:rPr>
          <w:rFonts w:ascii="Arial" w:eastAsia="Times New Roman" w:hAnsi="Arial" w:cs="Arial"/>
          <w:b/>
          <w:sz w:val="24"/>
          <w:szCs w:val="24"/>
          <w:lang w:eastAsia="el-GR"/>
        </w:rPr>
      </w:pPr>
    </w:p>
    <w:p w:rsidR="00366C79" w:rsidRPr="00A052FC" w:rsidRDefault="00366C79" w:rsidP="002838F2">
      <w:pPr>
        <w:pStyle w:val="Heading2"/>
      </w:pPr>
      <w:bookmarkStart w:id="54" w:name="_Toc365552349"/>
      <w:r w:rsidRPr="00A052FC">
        <w:t>Β.7.4.2.3. Κέντρα Εμβολιασμού Ενηλίκων</w:t>
      </w:r>
      <w:bookmarkEnd w:id="54"/>
      <w:r w:rsidRPr="00A052FC">
        <w:t xml:space="preserve"> </w:t>
      </w:r>
    </w:p>
    <w:p w:rsidR="00366C79" w:rsidRPr="00A052FC"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Τα Κέντρα Εμβολιασμού Ενηλίκων λειτουργούν σε καθημερινή βάση, σ’ όλ</w:t>
      </w:r>
      <w:r w:rsidR="00FB1857" w:rsidRPr="00A052FC">
        <w:rPr>
          <w:rFonts w:ascii="Arial" w:eastAsia="Times New Roman" w:hAnsi="Arial" w:cs="Arial"/>
          <w:sz w:val="24"/>
          <w:szCs w:val="24"/>
          <w:lang w:eastAsia="el-GR"/>
        </w:rPr>
        <w:t>ες τις επαρχίες. Στον Πίνακα (17</w:t>
      </w:r>
      <w:r w:rsidRPr="00A052FC">
        <w:rPr>
          <w:rFonts w:ascii="Arial" w:eastAsia="Times New Roman" w:hAnsi="Arial" w:cs="Arial"/>
          <w:sz w:val="24"/>
          <w:szCs w:val="24"/>
          <w:lang w:eastAsia="el-GR"/>
        </w:rPr>
        <w:t>) φαίνονται αναλυτικά τα εμβόλια που έχουν γίνει στα εν λόγω Κέντρα Εμβολιασμού κατά τη διάρκεια του έτους.</w:t>
      </w:r>
    </w:p>
    <w:p w:rsidR="00486410" w:rsidRPr="00A052FC" w:rsidRDefault="00486410"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366C79" w:rsidRPr="007B21DC" w:rsidRDefault="00FB1857" w:rsidP="00106789">
      <w:pPr>
        <w:rPr>
          <w:rFonts w:ascii="Arial" w:hAnsi="Arial" w:cs="Arial"/>
          <w:b/>
          <w:sz w:val="20"/>
          <w:szCs w:val="20"/>
        </w:rPr>
      </w:pPr>
      <w:r w:rsidRPr="007B21DC">
        <w:rPr>
          <w:rFonts w:ascii="Arial" w:hAnsi="Arial" w:cs="Arial"/>
          <w:b/>
          <w:sz w:val="20"/>
          <w:szCs w:val="20"/>
          <w:u w:val="single"/>
        </w:rPr>
        <w:t>Πίνακας 17</w:t>
      </w:r>
      <w:r w:rsidR="00366C79" w:rsidRPr="007B21DC">
        <w:rPr>
          <w:rFonts w:ascii="Arial" w:hAnsi="Arial" w:cs="Arial"/>
          <w:b/>
          <w:sz w:val="20"/>
          <w:szCs w:val="20"/>
          <w:u w:val="single"/>
        </w:rPr>
        <w:t>.</w:t>
      </w:r>
      <w:r w:rsidR="00366C79" w:rsidRPr="007B21DC">
        <w:rPr>
          <w:rFonts w:ascii="Arial" w:hAnsi="Arial" w:cs="Arial"/>
          <w:b/>
          <w:sz w:val="20"/>
          <w:szCs w:val="20"/>
        </w:rPr>
        <w:t xml:space="preserve"> Εμβόλια τα οποία έχουν χορηγηθεί στα Κέντρα Εμβολιασμού Ενηλίκων κατά το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1575"/>
        <w:gridCol w:w="1406"/>
        <w:gridCol w:w="1503"/>
        <w:gridCol w:w="1360"/>
      </w:tblGrid>
      <w:tr w:rsidR="00366C79" w:rsidRPr="00A052FC" w:rsidTr="00486410">
        <w:trPr>
          <w:jc w:val="center"/>
        </w:trPr>
        <w:tc>
          <w:tcPr>
            <w:tcW w:w="1874"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ΕΜΒΟΛΙΟ</w:t>
            </w:r>
          </w:p>
        </w:tc>
        <w:tc>
          <w:tcPr>
            <w:tcW w:w="1575"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ΔΟΣΗ ΕΜΒΟΛΙΟΥ</w:t>
            </w:r>
          </w:p>
        </w:tc>
        <w:tc>
          <w:tcPr>
            <w:tcW w:w="1406"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ΑΣΤΙΚΗ ΠΕΡΙΟΧΗ</w:t>
            </w:r>
          </w:p>
        </w:tc>
        <w:tc>
          <w:tcPr>
            <w:tcW w:w="1503"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ΑΓΡΟΤΙΚΗ ΠΕΡΙΟΧΗ</w:t>
            </w:r>
          </w:p>
        </w:tc>
        <w:tc>
          <w:tcPr>
            <w:tcW w:w="1360" w:type="dxa"/>
            <w:shd w:val="clear" w:color="auto" w:fill="auto"/>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ΣΥΝΟΛΟ</w:t>
            </w:r>
          </w:p>
        </w:tc>
      </w:tr>
      <w:tr w:rsidR="00366C79" w:rsidRPr="00A052FC" w:rsidTr="00366C79">
        <w:trPr>
          <w:jc w:val="center"/>
        </w:trPr>
        <w:tc>
          <w:tcPr>
            <w:tcW w:w="1874"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ΔΙΦΘ.ΤΕΤ. ΕΝΗΛ.</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124</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13</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137</w:t>
            </w:r>
          </w:p>
        </w:tc>
      </w:tr>
      <w:tr w:rsidR="00366C79" w:rsidRPr="00A052FC" w:rsidTr="00366C79">
        <w:trPr>
          <w:jc w:val="center"/>
        </w:trPr>
        <w:tc>
          <w:tcPr>
            <w:tcW w:w="1874"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272</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21</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293</w:t>
            </w:r>
          </w:p>
        </w:tc>
      </w:tr>
      <w:tr w:rsidR="00366C79" w:rsidRPr="00A052FC" w:rsidTr="00366C79">
        <w:trPr>
          <w:jc w:val="center"/>
        </w:trPr>
        <w:tc>
          <w:tcPr>
            <w:tcW w:w="1874"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334</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13</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347</w:t>
            </w:r>
          </w:p>
        </w:tc>
      </w:tr>
      <w:tr w:rsidR="00366C79" w:rsidRPr="00A052FC" w:rsidTr="00366C79">
        <w:trPr>
          <w:jc w:val="center"/>
        </w:trPr>
        <w:tc>
          <w:tcPr>
            <w:tcW w:w="1874"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ΕΝ</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1415</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75</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1490</w:t>
            </w:r>
          </w:p>
        </w:tc>
      </w:tr>
      <w:tr w:rsidR="00366C79" w:rsidRPr="00A052FC" w:rsidTr="00366C79">
        <w:trPr>
          <w:jc w:val="center"/>
        </w:trPr>
        <w:tc>
          <w:tcPr>
            <w:tcW w:w="1874"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ΗΠΑΤΙΤΙΔΑ Β</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469</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40</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509</w:t>
            </w:r>
          </w:p>
        </w:tc>
      </w:tr>
      <w:tr w:rsidR="00366C79" w:rsidRPr="00A052FC" w:rsidTr="00366C79">
        <w:trPr>
          <w:jc w:val="center"/>
        </w:trPr>
        <w:tc>
          <w:tcPr>
            <w:tcW w:w="1874"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469</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31</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500</w:t>
            </w:r>
          </w:p>
        </w:tc>
      </w:tr>
      <w:tr w:rsidR="00366C79" w:rsidRPr="00A052FC" w:rsidTr="00366C79">
        <w:trPr>
          <w:jc w:val="center"/>
        </w:trPr>
        <w:tc>
          <w:tcPr>
            <w:tcW w:w="1874"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404</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33</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437</w:t>
            </w:r>
          </w:p>
        </w:tc>
      </w:tr>
      <w:tr w:rsidR="00366C79" w:rsidRPr="00A052FC" w:rsidTr="00366C79">
        <w:trPr>
          <w:jc w:val="center"/>
        </w:trPr>
        <w:tc>
          <w:tcPr>
            <w:tcW w:w="1874"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ΕΝ</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127</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8</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135</w:t>
            </w:r>
          </w:p>
        </w:tc>
      </w:tr>
      <w:tr w:rsidR="00366C79" w:rsidRPr="00A052FC" w:rsidTr="00366C79">
        <w:trPr>
          <w:jc w:val="center"/>
        </w:trPr>
        <w:tc>
          <w:tcPr>
            <w:tcW w:w="1874"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ΗΠΑΤΙΤΙΔΑ Α</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506</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5</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511</w:t>
            </w:r>
          </w:p>
        </w:tc>
      </w:tr>
      <w:tr w:rsidR="00366C79" w:rsidRPr="00A052FC" w:rsidTr="00366C79">
        <w:trPr>
          <w:jc w:val="center"/>
        </w:trPr>
        <w:tc>
          <w:tcPr>
            <w:tcW w:w="1874"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227</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229</w:t>
            </w:r>
          </w:p>
        </w:tc>
      </w:tr>
      <w:tr w:rsidR="00366C79" w:rsidRPr="00A052FC" w:rsidTr="00366C79">
        <w:trPr>
          <w:jc w:val="center"/>
        </w:trPr>
        <w:tc>
          <w:tcPr>
            <w:tcW w:w="1874" w:type="dxa"/>
            <w:vMerge w:val="restart"/>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eastAsia="el-GR"/>
              </w:rPr>
              <w:t xml:space="preserve"> </w:t>
            </w:r>
            <w:r w:rsidRPr="00A052FC">
              <w:rPr>
                <w:rFonts w:ascii="Arial" w:eastAsia="Times New Roman" w:hAnsi="Arial" w:cs="Arial"/>
                <w:b/>
                <w:sz w:val="24"/>
                <w:szCs w:val="24"/>
                <w:lang w:val="en-US" w:eastAsia="el-GR"/>
              </w:rPr>
              <w:t>M.M.R.</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1</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19</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2</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21</w:t>
            </w:r>
          </w:p>
        </w:tc>
      </w:tr>
      <w:tr w:rsidR="00366C79" w:rsidRPr="00A052FC" w:rsidTr="00366C79">
        <w:trPr>
          <w:jc w:val="center"/>
        </w:trPr>
        <w:tc>
          <w:tcPr>
            <w:tcW w:w="1874" w:type="dxa"/>
            <w:vMerge/>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val="en-US" w:eastAsia="el-GR"/>
              </w:rPr>
            </w:pPr>
            <w:r w:rsidRPr="00A052FC">
              <w:rPr>
                <w:rFonts w:ascii="Arial" w:eastAsia="Times New Roman" w:hAnsi="Arial" w:cs="Arial"/>
                <w:sz w:val="24"/>
                <w:szCs w:val="24"/>
                <w:lang w:val="en-US" w:eastAsia="el-GR"/>
              </w:rPr>
              <w:t>2</w:t>
            </w: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117</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6</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123</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ΓΡΙΠΗ</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12789</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17</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12806</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ΚΙΤΡΙΝΟΣ ΠΥΡΕΤΟΣ</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652</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652</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ΤΥΦΟΣ</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637</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637</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eastAsia="el-GR"/>
              </w:rPr>
              <w:t xml:space="preserve">ΜΗΝΙΓΓΙΤΔΑ </w:t>
            </w:r>
            <w:r w:rsidRPr="00A052FC">
              <w:rPr>
                <w:rFonts w:ascii="Arial" w:eastAsia="Times New Roman" w:hAnsi="Arial" w:cs="Arial"/>
                <w:b/>
                <w:sz w:val="24"/>
                <w:szCs w:val="24"/>
                <w:lang w:val="en-US" w:eastAsia="el-GR"/>
              </w:rPr>
              <w:t>A+C</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186</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187</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Men C</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106</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7</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113</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IPV</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537</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3</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540</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ΠΝΕΥΜΟΝΙΟΚΟΚΚΟΣ</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452</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w:t>
            </w: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453</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ΛΥΣΣΑ</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40</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40</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val="en-US" w:eastAsia="el-GR"/>
              </w:rPr>
            </w:pPr>
            <w:r w:rsidRPr="00A052FC">
              <w:rPr>
                <w:rFonts w:ascii="Arial" w:eastAsia="Times New Roman" w:hAnsi="Arial" w:cs="Arial"/>
                <w:b/>
                <w:sz w:val="24"/>
                <w:szCs w:val="24"/>
                <w:lang w:val="en-US" w:eastAsia="el-GR"/>
              </w:rPr>
              <w:t>B.C.G.</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14</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14</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val="en-GB" w:eastAsia="el-GR"/>
              </w:rPr>
              <w:t>Mantoux</w:t>
            </w:r>
            <w:r w:rsidRPr="00A052FC">
              <w:rPr>
                <w:rFonts w:ascii="Arial" w:eastAsia="Times New Roman" w:hAnsi="Arial" w:cs="Arial"/>
                <w:b/>
                <w:sz w:val="24"/>
                <w:szCs w:val="24"/>
                <w:lang w:val="en-US" w:eastAsia="el-GR"/>
              </w:rPr>
              <w:t xml:space="preserve"> Test</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131</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131</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ΑΙΜΟΦ. ΙΝΦΛ.</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1821</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1821</w:t>
            </w:r>
          </w:p>
        </w:tc>
      </w:tr>
      <w:tr w:rsidR="00366C79" w:rsidRPr="00A052FC" w:rsidTr="00366C79">
        <w:trPr>
          <w:jc w:val="center"/>
        </w:trPr>
        <w:tc>
          <w:tcPr>
            <w:tcW w:w="1874"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val="en-US" w:eastAsia="el-GR"/>
              </w:rPr>
              <w:t>ACYW</w:t>
            </w:r>
            <w:r w:rsidRPr="00A052FC">
              <w:rPr>
                <w:rFonts w:ascii="Arial" w:eastAsia="Times New Roman" w:hAnsi="Arial" w:cs="Arial"/>
                <w:b/>
                <w:sz w:val="24"/>
                <w:szCs w:val="24"/>
                <w:lang w:eastAsia="el-GR"/>
              </w:rPr>
              <w:t xml:space="preserve"> 135</w:t>
            </w:r>
          </w:p>
        </w:tc>
        <w:tc>
          <w:tcPr>
            <w:tcW w:w="1575"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406"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r w:rsidRPr="00A052FC">
              <w:rPr>
                <w:rFonts w:ascii="Arial" w:eastAsia="Times New Roman" w:hAnsi="Arial" w:cs="Arial"/>
                <w:sz w:val="24"/>
                <w:szCs w:val="24"/>
                <w:lang w:eastAsia="el-GR"/>
              </w:rPr>
              <w:t>62</w:t>
            </w:r>
          </w:p>
        </w:tc>
        <w:tc>
          <w:tcPr>
            <w:tcW w:w="1503"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sz w:val="24"/>
                <w:szCs w:val="24"/>
                <w:lang w:eastAsia="el-GR"/>
              </w:rPr>
            </w:pPr>
          </w:p>
        </w:tc>
        <w:tc>
          <w:tcPr>
            <w:tcW w:w="1360" w:type="dxa"/>
          </w:tcPr>
          <w:p w:rsidR="00366C79" w:rsidRPr="00A052FC" w:rsidRDefault="00366C79" w:rsidP="002838F2">
            <w:pPr>
              <w:shd w:val="clear" w:color="auto" w:fill="FFFFFF" w:themeFill="background1"/>
              <w:tabs>
                <w:tab w:val="center" w:pos="10800"/>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62</w:t>
            </w:r>
          </w:p>
        </w:tc>
      </w:tr>
    </w:tbl>
    <w:p w:rsidR="00366C79" w:rsidRPr="00A052FC" w:rsidRDefault="00366C79" w:rsidP="002838F2">
      <w:pPr>
        <w:shd w:val="clear" w:color="auto" w:fill="FFFFFF" w:themeFill="background1"/>
        <w:spacing w:after="0" w:line="240" w:lineRule="auto"/>
        <w:jc w:val="both"/>
        <w:rPr>
          <w:rFonts w:ascii="Arial" w:eastAsia="Times New Roman" w:hAnsi="Arial" w:cs="Arial"/>
          <w:sz w:val="24"/>
          <w:szCs w:val="24"/>
          <w:lang w:eastAsia="el-GR"/>
        </w:rPr>
      </w:pPr>
    </w:p>
    <w:p w:rsidR="00106789" w:rsidRPr="007B21DC" w:rsidRDefault="00366C79" w:rsidP="007B21DC">
      <w:pPr>
        <w:pStyle w:val="Heading2"/>
        <w:rPr>
          <w:lang w:val="en-US"/>
        </w:rPr>
      </w:pPr>
      <w:bookmarkStart w:id="55" w:name="_Toc365552350"/>
      <w:r w:rsidRPr="00A052FC">
        <w:t>Β.7.4.2.4 Πρόληψη Λοιμωδών Νοσημάτων</w:t>
      </w:r>
      <w:bookmarkEnd w:id="55"/>
    </w:p>
    <w:p w:rsidR="00366C79" w:rsidRPr="00A052FC"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Συνεχίστηκε σε συνεργασία με τη Μονάδα Επιδημιολογικής Επιτήρησης και Ελέγχου Λοιμωδών Νοσημάτων των Ιατρικών Υπηρεσιών και Υπηρεσιών Δημόσιας Υγείας, η εφαρμογή του προγράμματος διερεύνησης της Φυματίωσης και της Ιογενούς Μηνιγγίτιδας. Διερευνήθηκαν 14 περιπτώσεις ιογενούς μηνιγγίτιδας και 62 περιπτώσεις φυματίωσης, σε συνεργασία και με άλλους λειτουργούς ή υπηρεσίες.</w:t>
      </w:r>
    </w:p>
    <w:p w:rsidR="00106789" w:rsidRPr="007B21DC" w:rsidRDefault="00366C79" w:rsidP="007B21DC">
      <w:pPr>
        <w:pStyle w:val="Heading2"/>
      </w:pPr>
      <w:bookmarkStart w:id="56" w:name="_Toc365552351"/>
      <w:r w:rsidRPr="00A052FC">
        <w:t>Β.7.4.2.5 Υπηρεσίες προς Ειδικές Ομάδες Πληθυσμού</w:t>
      </w:r>
      <w:bookmarkEnd w:id="56"/>
    </w:p>
    <w:p w:rsidR="00366C79" w:rsidRPr="009A6FB2"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Σε συνεργασία με άλλες εμπλεκόμενες Υπηρεσίες ή Φορείς, συνεχίστηκαν και επεκτάθηκαν τα προγράμματα πρόληψης σε ειδικές ομάδες όπως οι εγκλωβισμένοι, οι μετακινούμενες πληθυσμιακές ομάδες και το Τμήμα φυλακών.</w:t>
      </w:r>
    </w:p>
    <w:p w:rsidR="00106789" w:rsidRPr="009A6FB2" w:rsidRDefault="00106789"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366C79" w:rsidRPr="009A6FB2"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Όσον αφορά την παροχή υπηρεσιών προς </w:t>
      </w:r>
      <w:r w:rsidRPr="00A052FC">
        <w:rPr>
          <w:rFonts w:ascii="Arial" w:eastAsia="Times New Roman" w:hAnsi="Arial" w:cs="Arial"/>
          <w:b/>
          <w:sz w:val="24"/>
          <w:szCs w:val="24"/>
          <w:lang w:eastAsia="el-GR"/>
        </w:rPr>
        <w:t>τους ε</w:t>
      </w:r>
      <w:r w:rsidRPr="00A052FC">
        <w:rPr>
          <w:rFonts w:ascii="Arial" w:eastAsia="Times New Roman" w:hAnsi="Arial" w:cs="Arial"/>
          <w:b/>
          <w:bCs/>
          <w:sz w:val="24"/>
          <w:szCs w:val="24"/>
          <w:lang w:eastAsia="el-GR"/>
        </w:rPr>
        <w:t xml:space="preserve">γκλωβισμένους </w:t>
      </w:r>
      <w:r w:rsidRPr="00A052FC">
        <w:rPr>
          <w:rFonts w:ascii="Arial" w:eastAsia="Times New Roman" w:hAnsi="Arial" w:cs="Arial"/>
          <w:sz w:val="24"/>
          <w:szCs w:val="24"/>
          <w:lang w:eastAsia="el-GR"/>
        </w:rPr>
        <w:t xml:space="preserve">που διαμένουν στις κατεχόμενες περιοχές της Κύπρου, κατά το 2012, προσφέρθηκε νοσηλευτική φροντίδα σε 65 άτομα, επίσης έγιναν 103 επισκέψεις σε διάφορες ειδικότητες ιατρών (αναλύσεις αίματος, ακτινογραφίες, διερευνήσεις). Επίσης σε όλους τους μαθητές του </w:t>
      </w:r>
      <w:r w:rsidRPr="00A052FC">
        <w:rPr>
          <w:rFonts w:ascii="Arial" w:eastAsia="Times New Roman" w:hAnsi="Arial" w:cs="Arial"/>
          <w:b/>
          <w:sz w:val="24"/>
          <w:szCs w:val="24"/>
          <w:lang w:eastAsia="el-GR"/>
        </w:rPr>
        <w:t>Ριζοκαρπάσου,</w:t>
      </w:r>
      <w:r w:rsidRPr="00A052FC">
        <w:rPr>
          <w:rFonts w:ascii="Arial" w:eastAsia="Times New Roman" w:hAnsi="Arial" w:cs="Arial"/>
          <w:sz w:val="24"/>
          <w:szCs w:val="24"/>
          <w:lang w:eastAsia="el-GR"/>
        </w:rPr>
        <w:t xml:space="preserve"> όταν μετέβησαν στις ελεύθερες περιοχές, έγιναν προληπτικές εξετάσεις, οπτική και ακουστική οξύτητα, σκολιωμέτρηση, αχρωματοψία και ιατρική εξέταση.</w:t>
      </w:r>
    </w:p>
    <w:p w:rsidR="00106789" w:rsidRPr="009A6FB2" w:rsidRDefault="00106789"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366C79" w:rsidRPr="009A6FB2"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Οι δραστηριότητες των επισκεπτών/τριών υγείας στο </w:t>
      </w:r>
      <w:r w:rsidRPr="00A052FC">
        <w:rPr>
          <w:rFonts w:ascii="Arial" w:eastAsia="Times New Roman" w:hAnsi="Arial" w:cs="Arial"/>
          <w:bCs/>
          <w:sz w:val="24"/>
          <w:szCs w:val="24"/>
          <w:lang w:eastAsia="el-GR"/>
        </w:rPr>
        <w:t>Τμήμα Φυλακών</w:t>
      </w:r>
      <w:r w:rsidRPr="00A052FC">
        <w:rPr>
          <w:rFonts w:ascii="Arial" w:eastAsia="Times New Roman" w:hAnsi="Arial" w:cs="Arial"/>
          <w:sz w:val="24"/>
          <w:szCs w:val="24"/>
          <w:lang w:eastAsia="el-GR"/>
        </w:rPr>
        <w:t xml:space="preserve"> επικεντρώθηκαν στη διενέργεια εμβολιασμών και έλεγχο </w:t>
      </w:r>
      <w:r w:rsidRPr="00A052FC">
        <w:rPr>
          <w:rFonts w:ascii="Arial" w:eastAsia="Times New Roman" w:hAnsi="Arial" w:cs="Arial"/>
          <w:sz w:val="24"/>
          <w:szCs w:val="24"/>
          <w:lang w:val="en-GB" w:eastAsia="el-GR"/>
        </w:rPr>
        <w:t>Mantoux</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test</w:t>
      </w:r>
      <w:r w:rsidRPr="00A052FC">
        <w:rPr>
          <w:rFonts w:ascii="Arial" w:eastAsia="Times New Roman" w:hAnsi="Arial" w:cs="Arial"/>
          <w:sz w:val="24"/>
          <w:szCs w:val="24"/>
          <w:lang w:eastAsia="el-GR"/>
        </w:rPr>
        <w:t xml:space="preserve"> καθώς επίσης στην οργάνωση προγραμμάτων αγωγής υγείας τόσο των ατόμων που εκτίουν ποινή φυλάκισης όσο και του προσωπικού που απασχολείται στο χώρο των φυλακών. Αναλυτικότερα, έγιναν 210 εμβόλια Ηπατίτιδας Β, 2 Ηπατίτιδας Α, 49 εμβόλια για τη Γρίπη, 61 εμβόλια Διφθερίτιδας και Τετάνου (τύπου ενήλικα) και διενεργήθηκαν 1894 </w:t>
      </w:r>
      <w:r w:rsidRPr="00A052FC">
        <w:rPr>
          <w:rFonts w:ascii="Arial" w:eastAsia="Times New Roman" w:hAnsi="Arial" w:cs="Arial"/>
          <w:sz w:val="24"/>
          <w:szCs w:val="24"/>
          <w:lang w:val="en-GB" w:eastAsia="el-GR"/>
        </w:rPr>
        <w:t>Mantoux</w:t>
      </w:r>
      <w:r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val="en-GB" w:eastAsia="el-GR"/>
        </w:rPr>
        <w:t>test</w:t>
      </w:r>
      <w:r w:rsidRPr="00A052FC">
        <w:rPr>
          <w:rFonts w:ascii="Arial" w:eastAsia="Times New Roman" w:hAnsi="Arial" w:cs="Arial"/>
          <w:sz w:val="24"/>
          <w:szCs w:val="24"/>
          <w:lang w:eastAsia="el-GR"/>
        </w:rPr>
        <w:t xml:space="preserve"> (δερμοαντίδραση- εξέταση για φυματίωση).</w:t>
      </w:r>
    </w:p>
    <w:p w:rsidR="00106789" w:rsidRPr="009A6FB2" w:rsidRDefault="00106789" w:rsidP="002838F2">
      <w:pPr>
        <w:shd w:val="clear" w:color="auto" w:fill="FFFFFF" w:themeFill="background1"/>
        <w:spacing w:after="0" w:line="240" w:lineRule="auto"/>
        <w:ind w:right="-108"/>
        <w:jc w:val="both"/>
        <w:rPr>
          <w:rFonts w:ascii="Arial" w:eastAsia="Times New Roman" w:hAnsi="Arial" w:cs="Arial"/>
          <w:sz w:val="24"/>
          <w:szCs w:val="24"/>
          <w:lang w:eastAsia="el-GR"/>
        </w:rPr>
      </w:pPr>
    </w:p>
    <w:p w:rsidR="00366C79" w:rsidRPr="00A052FC" w:rsidRDefault="00366C79" w:rsidP="002838F2">
      <w:pPr>
        <w:shd w:val="clear" w:color="auto" w:fill="FFFFFF" w:themeFill="background1"/>
        <w:spacing w:after="0" w:line="240" w:lineRule="auto"/>
        <w:ind w:right="-108"/>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Άμεση προτεραιότητα των επισκεπτών/τριών υγείας που απασχολούνται στον τομέα αυτό αποτελεί η πρόληψη ασθενειών και η διατήρηση και προαγωγή της υγείας </w:t>
      </w:r>
    </w:p>
    <w:p w:rsidR="00366C79" w:rsidRPr="00A052FC" w:rsidRDefault="00366C79" w:rsidP="002838F2">
      <w:pPr>
        <w:rPr>
          <w:rFonts w:ascii="Arial" w:hAnsi="Arial" w:cs="Arial"/>
          <w:sz w:val="24"/>
          <w:szCs w:val="24"/>
        </w:rPr>
      </w:pPr>
    </w:p>
    <w:p w:rsidR="00106789" w:rsidRPr="006A5174" w:rsidRDefault="00366C79" w:rsidP="007B21DC">
      <w:pPr>
        <w:pStyle w:val="Heading2"/>
      </w:pPr>
      <w:bookmarkStart w:id="57" w:name="_Toc365552352"/>
      <w:r w:rsidRPr="00A052FC">
        <w:t>Β.7.4.2.6. Οργάνωση εκδηλώσεων για επίκαιρα θέματα</w:t>
      </w:r>
      <w:bookmarkEnd w:id="57"/>
    </w:p>
    <w:p w:rsidR="00486410" w:rsidRPr="00A052FC" w:rsidRDefault="00366C79" w:rsidP="00106789">
      <w:pPr>
        <w:shd w:val="clear" w:color="auto" w:fill="FFFFFF" w:themeFill="background1"/>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επισκέπτες/τριες υγείας σε συνεργασία και με άλλους λειτουργούς υγείας συμμετείχαν στην οργάνωση εκδηλώσεων, πραγματοποιώντας αγωγή υγείας για επίκαιρα θέματα που αφορούν την πρόληψη και προαγωγή της υγείας. Τέτοιες εκδηλώσεις αφορούσαν την Παγκόσμια Ημέρα Υγείας 2012, την Παγκόσμια Ημέρα κατά του Καπνίσματος, την Εβδομάδα Πρόληψης Καρδιοπαθειών, την Ευρωπαϊκή Εβδομάδα Εμβολιασμών.</w:t>
      </w:r>
      <w:bookmarkStart w:id="58" w:name="_Toc157271008"/>
      <w:bookmarkStart w:id="59" w:name="_Toc157271013"/>
      <w:bookmarkEnd w:id="48"/>
      <w:bookmarkEnd w:id="49"/>
      <w:bookmarkEnd w:id="50"/>
    </w:p>
    <w:p w:rsidR="00106789" w:rsidRPr="00A052FC" w:rsidRDefault="00106789" w:rsidP="00106789">
      <w:pPr>
        <w:shd w:val="clear" w:color="auto" w:fill="FFFFFF" w:themeFill="background1"/>
        <w:spacing w:after="0" w:line="240" w:lineRule="auto"/>
        <w:jc w:val="both"/>
        <w:rPr>
          <w:rFonts w:ascii="Arial" w:eastAsia="Times New Roman" w:hAnsi="Arial" w:cs="Arial"/>
          <w:sz w:val="24"/>
          <w:szCs w:val="24"/>
          <w:lang w:eastAsia="el-GR"/>
        </w:rPr>
      </w:pPr>
    </w:p>
    <w:p w:rsidR="00106789" w:rsidRPr="006A5174" w:rsidRDefault="000A2AE5" w:rsidP="007B21DC">
      <w:pPr>
        <w:pStyle w:val="Heading2"/>
      </w:pPr>
      <w:bookmarkStart w:id="60" w:name="_Toc365552353"/>
      <w:r w:rsidRPr="00A052FC">
        <w:t>Β.7.4.3.  Νοσηλευτική Ψυχικής Υγείας</w:t>
      </w:r>
      <w:bookmarkEnd w:id="60"/>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Νοσηλευτική Ψυχικής Υγείας αποτελεί θεμελιώδη παράγοντα της Ψυχιατρικής Μεταρρύθμισης στην Κύπρο με την προσφορά ποικίλων παρεμβάσεων μέσα από ένα ευρύ</w:t>
      </w:r>
      <w:r w:rsidR="00106789" w:rsidRPr="00A052FC">
        <w:rPr>
          <w:rFonts w:ascii="Arial" w:eastAsia="Times New Roman" w:hAnsi="Arial" w:cs="Arial"/>
          <w:sz w:val="24"/>
          <w:szCs w:val="24"/>
          <w:lang w:eastAsia="el-GR"/>
        </w:rPr>
        <w:t xml:space="preserve"> φάσμα κοινοτικών προγραμμάτων.</w:t>
      </w:r>
    </w:p>
    <w:p w:rsidR="00106789" w:rsidRPr="00A052FC" w:rsidRDefault="00106789"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Γενικά οι Νοσηλευτές Ψυχικής Υγείας, που σύμφωνα με τον ΠΟΥ, αποτελούν ένα πολύ σημαντικό ανθρώπινο πόρο,  έχουν οικοδομήσει ένα σημαντικό πυρήνα για τις Υπηρεσίες Ψυχικής Υγείας στην Κύπρο εφαρμόζοντας μέσω προγραμμάτων και υπηρεσιών τις εξειδικευμένες γνώσεις τους. Οι βασικές αρχές των προγραμμάτων της Νοσηλευτικής Ψυχικής Υγείας είναι:</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9"/>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προσφορά ολιστικής φροντίδας με σεβασμό στην ανθρώπινη αξιοπρέπεια·</w:t>
      </w:r>
    </w:p>
    <w:p w:rsidR="000A2AE5" w:rsidRPr="00A052FC" w:rsidRDefault="000A2AE5" w:rsidP="002838F2">
      <w:pPr>
        <w:numPr>
          <w:ilvl w:val="0"/>
          <w:numId w:val="9"/>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μετάθεση του κέντρου βάρους της φροντίδας από το νοσοκομείο στην κοινότητα·</w:t>
      </w:r>
    </w:p>
    <w:p w:rsidR="000A2AE5" w:rsidRPr="00A052FC" w:rsidRDefault="000A2AE5" w:rsidP="002838F2">
      <w:pPr>
        <w:numPr>
          <w:ilvl w:val="0"/>
          <w:numId w:val="9"/>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παροχή ανθρωποκεντρικής και προσιτής φροντίδας·</w:t>
      </w:r>
    </w:p>
    <w:p w:rsidR="000A2AE5" w:rsidRPr="00A052FC" w:rsidRDefault="000A2AE5" w:rsidP="002838F2">
      <w:pPr>
        <w:numPr>
          <w:ilvl w:val="0"/>
          <w:numId w:val="9"/>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θεραπευτική συνέχεια·</w:t>
      </w:r>
    </w:p>
    <w:p w:rsidR="000A2AE5" w:rsidRPr="00A052FC" w:rsidRDefault="000A2AE5" w:rsidP="002838F2">
      <w:pPr>
        <w:numPr>
          <w:ilvl w:val="0"/>
          <w:numId w:val="9"/>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οικογενειακή και κοινοτική προσέγγιση στην προσφορά φροντίδας με ομαδική εργασία·</w:t>
      </w:r>
    </w:p>
    <w:p w:rsidR="000A2AE5" w:rsidRPr="00A052FC" w:rsidRDefault="000A2AE5" w:rsidP="002838F2">
      <w:pPr>
        <w:numPr>
          <w:ilvl w:val="0"/>
          <w:numId w:val="9"/>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αξιοποίηση των κοινοτικών πόρων.</w:t>
      </w:r>
    </w:p>
    <w:p w:rsidR="00106789" w:rsidRPr="00A052FC" w:rsidRDefault="00106789" w:rsidP="00106789">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φροντίδα Νοσηλευτικής Ψυχικής υγείας είναι πολυδιάστατη και προσφέρεται με πολύ εξειδικευμένες παρεμβάσεις μέσα από εξειδικευμένους νοσηλευτικούς ρόλους, για την ανταπόκριση στις ποικίλες ανάγκες του πολύ ιδιαίτερου και ευαίσθητου τομέα της ψυχικής υγείας. Τα νοσηλευτικά προγράμματα σχεδιάζονται λαμβάνοντας υπόψη τα προβλήματα του σύγχρονου τρόπου ζωής που έχουν άμεσο αντίκτυπο στη ψυχική υγεία των ατόμων σε όλα τα στάδια ζωής (βρεφική, παιδική, εφηβική, ενήλικη ζωή), το πρόβλημα των τοξικοεξαρτήσεων και τα προβλήματα της τρίτης ηλικίας. Η ανάπτυξη των εξειδικευμένων νοσηλευτικών ρόλων βασίζεται στην ανάπτυξη των ειδικών επιστημονικών γνώσεων αλλά και εμπειριών. Οι εξειδικευμένες παρεμβάσεις οδηγούν στη βελτίωση των προσφερομένων υπηρεσιών σε ειδικούς πληθυσμούς ασθενών και οικογενειών συμβάλλοντας και στην καλύτερη διαχείριση των οικονομικών πόρων.</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Νοσηλευτές Ψυχικής Υγείας,  αποτελούν την ραχοκοκαλιά των Υπηρεσιών Ψυχικής Υγείας, στελεχώνοντας  τις υπηρεσίες όπως απεικονίζονται  στον πιο κάτω χάρτη</w:t>
      </w:r>
      <w:r w:rsidRPr="00A052FC" w:rsidDel="000640D4">
        <w:rPr>
          <w:rFonts w:ascii="Arial" w:eastAsia="Times New Roman" w:hAnsi="Arial" w:cs="Arial"/>
          <w:sz w:val="24"/>
          <w:szCs w:val="24"/>
          <w:lang w:eastAsia="el-GR"/>
        </w:rPr>
        <w:t xml:space="preserve"> </w:t>
      </w:r>
      <w:r w:rsidRPr="00A052FC">
        <w:rPr>
          <w:rFonts w:ascii="Arial" w:eastAsia="Times New Roman" w:hAnsi="Arial" w:cs="Arial"/>
          <w:sz w:val="24"/>
          <w:szCs w:val="24"/>
          <w:lang w:eastAsia="el-GR"/>
        </w:rPr>
        <w:t>:</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noProof/>
          <w:sz w:val="24"/>
          <w:szCs w:val="24"/>
          <w:lang w:val="en-US"/>
        </w:rPr>
        <w:lastRenderedPageBreak/>
        <w:drawing>
          <wp:inline distT="0" distB="0" distL="0" distR="0">
            <wp:extent cx="5759450" cy="3549277"/>
            <wp:effectExtent l="19050" t="0" r="0" b="0"/>
            <wp:docPr id="5" name="Picture 1" descr="E:\ma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p 3.jpg"/>
                    <pic:cNvPicPr>
                      <a:picLocks noChangeAspect="1" noChangeArrowheads="1"/>
                    </pic:cNvPicPr>
                  </pic:nvPicPr>
                  <pic:blipFill>
                    <a:blip r:embed="rId9" cstate="print"/>
                    <a:srcRect/>
                    <a:stretch>
                      <a:fillRect/>
                    </a:stretch>
                  </pic:blipFill>
                  <pic:spPr bwMode="auto">
                    <a:xfrm>
                      <a:off x="0" y="0"/>
                      <a:ext cx="5759450" cy="3549277"/>
                    </a:xfrm>
                    <a:prstGeom prst="rect">
                      <a:avLst/>
                    </a:prstGeom>
                    <a:noFill/>
                    <a:ln w="9525">
                      <a:noFill/>
                      <a:miter lim="800000"/>
                      <a:headEnd/>
                      <a:tailEnd/>
                    </a:ln>
                  </pic:spPr>
                </pic:pic>
              </a:graphicData>
            </a:graphic>
          </wp:inline>
        </w:drawing>
      </w:r>
    </w:p>
    <w:tbl>
      <w:tblPr>
        <w:tblpPr w:leftFromText="180" w:rightFromText="180" w:vertAnchor="text" w:horzAnchor="margin" w:tblpY="275"/>
        <w:tblW w:w="6075" w:type="dxa"/>
        <w:tblLayout w:type="fixed"/>
        <w:tblLook w:val="01E0"/>
      </w:tblPr>
      <w:tblGrid>
        <w:gridCol w:w="635"/>
        <w:gridCol w:w="5440"/>
      </w:tblGrid>
      <w:tr w:rsidR="000A2AE5" w:rsidRPr="00D53A27" w:rsidTr="007161F9">
        <w:trPr>
          <w:trHeight w:val="333"/>
        </w:trPr>
        <w:tc>
          <w:tcPr>
            <w:tcW w:w="635" w:type="dxa"/>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1</w:t>
            </w:r>
          </w:p>
        </w:tc>
        <w:tc>
          <w:tcPr>
            <w:tcW w:w="5440" w:type="dxa"/>
            <w:shd w:val="clear" w:color="auto" w:fill="auto"/>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Νοσοκομείο Αθαλάσσας</w:t>
            </w:r>
          </w:p>
        </w:tc>
      </w:tr>
      <w:tr w:rsidR="000A2AE5" w:rsidRPr="00D53A27" w:rsidTr="007161F9">
        <w:trPr>
          <w:trHeight w:val="238"/>
        </w:trPr>
        <w:tc>
          <w:tcPr>
            <w:tcW w:w="635" w:type="dxa"/>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2</w:t>
            </w:r>
          </w:p>
        </w:tc>
        <w:tc>
          <w:tcPr>
            <w:tcW w:w="5440" w:type="dxa"/>
            <w:shd w:val="clear" w:color="auto" w:fill="auto"/>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Ψυχιατρική Κλινική Λευκωσίας</w:t>
            </w:r>
          </w:p>
        </w:tc>
      </w:tr>
      <w:tr w:rsidR="000A2AE5" w:rsidRPr="00D53A27" w:rsidTr="007161F9">
        <w:trPr>
          <w:trHeight w:val="238"/>
        </w:trPr>
        <w:tc>
          <w:tcPr>
            <w:tcW w:w="635" w:type="dxa"/>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3</w:t>
            </w:r>
          </w:p>
        </w:tc>
        <w:tc>
          <w:tcPr>
            <w:tcW w:w="5440" w:type="dxa"/>
            <w:shd w:val="clear" w:color="auto" w:fill="auto"/>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Άγιος Χριστόφορος Λευκωσία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4</w:t>
            </w:r>
          </w:p>
        </w:tc>
        <w:tc>
          <w:tcPr>
            <w:tcW w:w="5440"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ΘΕΜΕΑ (Λευκωσία)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5</w:t>
            </w:r>
          </w:p>
        </w:tc>
        <w:tc>
          <w:tcPr>
            <w:tcW w:w="5440"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ΚΠΠ (Λευκωσία)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6</w:t>
            </w:r>
          </w:p>
        </w:tc>
        <w:tc>
          <w:tcPr>
            <w:tcW w:w="5440"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ΠΕΡΣΕΑΣ (Λευκωσία)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7</w:t>
            </w:r>
          </w:p>
        </w:tc>
        <w:tc>
          <w:tcPr>
            <w:tcW w:w="5440"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ΓΕΦΥΡΑ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8</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 xml:space="preserve">Τμήμα Φυλακών </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jc w:val="both"/>
              <w:rPr>
                <w:rFonts w:ascii="Arial" w:eastAsia="Times New Roman" w:hAnsi="Arial" w:cs="Arial"/>
                <w:sz w:val="12"/>
                <w:szCs w:val="12"/>
                <w:lang w:eastAsia="el-GR"/>
              </w:rPr>
            </w:pPr>
            <w:r w:rsidRPr="00D53A27">
              <w:rPr>
                <w:rFonts w:ascii="Arial" w:eastAsia="Times New Roman" w:hAnsi="Arial" w:cs="Arial"/>
                <w:sz w:val="12"/>
                <w:szCs w:val="12"/>
                <w:lang w:eastAsia="el-GR"/>
              </w:rPr>
              <w:t>9</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Κοινοτικό Κέντρο Ψυχικής Υγείας Α΄ (Αγλαντζιά)</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10</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Κοινοτικό Κέντρο Ψυχικής Υγείας Β΄ (Στρόβολος)</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11</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Κέντρο Ημέρας Στροβόλου</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12</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Μ.Ε.Ρ.Α (Λευκωσία)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13</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Τμήμα Εσωτερικής Νοσηλείας Εφήβων (ΤΕΝΕ ) Λευκωσία)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14</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Διασυνδετική Συμβουλευτική Παιδοψυχιατρική (Λευκωσία)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15</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Κέντρο Πρόληψης και Ψυχοκοινωνικής Παρέμβασης  (ΚΕΠΨΥΠΑ ) Λευκωσία</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16</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 xml:space="preserve">Κέντρο Πρόληψης Αντιμετώπισης Διατροφικών Διαταραχών (Λευκωσία) </w:t>
            </w:r>
          </w:p>
        </w:tc>
      </w:tr>
      <w:tr w:rsidR="000A2AE5" w:rsidRPr="00D53A27" w:rsidTr="007161F9">
        <w:trPr>
          <w:trHeight w:val="311"/>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17</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 xml:space="preserve">Κοινοτική και Εξωτερικά Ιατρεία Λάρνακας καιι Υπηρεσία Υπποκαταστάτων </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18</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Τμήμα Παιδικής/ Εφηβικής Ψυχιατρικής  (Λάρνακας)</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19</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Κέντρο Ημέρας Λάρνακας</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20</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 xml:space="preserve">Εξωτερικά. Ιατρεία Κοφίνου </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21</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Κοινοτική και Εξωτερικά Ιατρεία, Αμμοχώστου</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22</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Ψυχιατρική Κλινική Λεμεσός</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23</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Κοινοτική Λεμεσός</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24</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Κέντρο Ημέρας Λεμεσού</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25</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ΑΝΩΣΗΣ Λεμεσός</w:t>
            </w:r>
          </w:p>
        </w:tc>
      </w:tr>
      <w:tr w:rsidR="000A2AE5" w:rsidRPr="00D53A27" w:rsidTr="007161F9">
        <w:trPr>
          <w:trHeight w:val="285"/>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26</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Τμ.ήμα Παιδικής/ Εφηβικής Ψυχιατρικής  (Λεμεσός)</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27</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ΠΡΟΜΗΘΕΑΣ Λεμεσού</w:t>
            </w:r>
          </w:p>
        </w:tc>
      </w:tr>
      <w:tr w:rsidR="000A2AE5" w:rsidRPr="00D53A27" w:rsidTr="007161F9">
        <w:trPr>
          <w:trHeight w:val="238"/>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28</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ΣΩΣΙΒΙΟ Μονάδα Υποκατάστατων Λεμεσού</w:t>
            </w:r>
          </w:p>
        </w:tc>
      </w:tr>
      <w:tr w:rsidR="000A2AE5" w:rsidRPr="00D53A27" w:rsidTr="007161F9">
        <w:trPr>
          <w:trHeight w:val="202"/>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29</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Κοινοτική και Εξωτερικά Ιατρεία Πάφου</w:t>
            </w:r>
          </w:p>
        </w:tc>
      </w:tr>
      <w:tr w:rsidR="000A2AE5" w:rsidRPr="00D53A27" w:rsidTr="007161F9">
        <w:trPr>
          <w:trHeight w:val="135"/>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30</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Τμήμα  Παιδικής/ Εφηβικής Ψυχιατρικής  (Πάφος)</w:t>
            </w:r>
          </w:p>
        </w:tc>
      </w:tr>
      <w:tr w:rsidR="000A2AE5" w:rsidRPr="00D53A27" w:rsidTr="007161F9">
        <w:trPr>
          <w:trHeight w:val="226"/>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31</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Κέντρο Ημέρας Λεμεσού</w:t>
            </w:r>
          </w:p>
        </w:tc>
      </w:tr>
      <w:tr w:rsidR="000A2AE5" w:rsidRPr="00D53A27" w:rsidTr="007161F9">
        <w:trPr>
          <w:trHeight w:val="327"/>
        </w:trPr>
        <w:tc>
          <w:tcPr>
            <w:tcW w:w="635"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32</w:t>
            </w:r>
          </w:p>
        </w:tc>
        <w:tc>
          <w:tcPr>
            <w:tcW w:w="5440" w:type="dxa"/>
            <w:shd w:val="clear" w:color="auto" w:fill="FFFFFF"/>
          </w:tcPr>
          <w:p w:rsidR="000A2AE5" w:rsidRPr="00D53A27" w:rsidRDefault="000A2AE5" w:rsidP="002838F2">
            <w:pPr>
              <w:spacing w:after="0" w:line="240" w:lineRule="auto"/>
              <w:rPr>
                <w:rFonts w:ascii="Arial" w:eastAsia="Times New Roman" w:hAnsi="Arial" w:cs="Arial"/>
                <w:sz w:val="12"/>
                <w:szCs w:val="12"/>
                <w:lang w:eastAsia="el-GR"/>
              </w:rPr>
            </w:pPr>
            <w:r w:rsidRPr="00D53A27">
              <w:rPr>
                <w:rFonts w:ascii="Arial" w:eastAsia="Times New Roman" w:hAnsi="Arial" w:cs="Arial"/>
                <w:sz w:val="12"/>
                <w:szCs w:val="12"/>
                <w:lang w:eastAsia="el-GR"/>
              </w:rPr>
              <w:t xml:space="preserve">Κοινοτική και Εξωτερικά Ιατρεία Πόλεως Χρυσοχούς  </w:t>
            </w:r>
          </w:p>
        </w:tc>
      </w:tr>
    </w:tbl>
    <w:p w:rsidR="000A2AE5" w:rsidRPr="00D53A27" w:rsidRDefault="000A2AE5" w:rsidP="002838F2">
      <w:pPr>
        <w:spacing w:after="0" w:line="240" w:lineRule="auto"/>
        <w:jc w:val="both"/>
        <w:rPr>
          <w:rFonts w:ascii="Arial" w:eastAsia="Times New Roman" w:hAnsi="Arial" w:cs="Arial"/>
          <w:sz w:val="12"/>
          <w:szCs w:val="12"/>
          <w:lang w:eastAsia="el-GR"/>
        </w:rPr>
      </w:pPr>
    </w:p>
    <w:p w:rsidR="000A2AE5" w:rsidRPr="00D53A27" w:rsidRDefault="000A2AE5" w:rsidP="002838F2">
      <w:pPr>
        <w:spacing w:after="0" w:line="240" w:lineRule="auto"/>
        <w:jc w:val="both"/>
        <w:rPr>
          <w:rFonts w:ascii="Arial" w:eastAsia="Times New Roman" w:hAnsi="Arial" w:cs="Arial"/>
          <w:sz w:val="12"/>
          <w:szCs w:val="12"/>
          <w:lang w:eastAsia="el-GR"/>
        </w:rPr>
      </w:pPr>
    </w:p>
    <w:p w:rsidR="000A2AE5" w:rsidRPr="00D53A27" w:rsidRDefault="000A2AE5" w:rsidP="002838F2">
      <w:pPr>
        <w:spacing w:after="0" w:line="240" w:lineRule="auto"/>
        <w:jc w:val="both"/>
        <w:rPr>
          <w:rFonts w:ascii="Arial" w:eastAsia="Times New Roman" w:hAnsi="Arial" w:cs="Arial"/>
          <w:sz w:val="12"/>
          <w:szCs w:val="12"/>
          <w:lang w:eastAsia="el-GR"/>
        </w:rPr>
      </w:pPr>
    </w:p>
    <w:p w:rsidR="000A2AE5" w:rsidRPr="00D53A27" w:rsidRDefault="000A2AE5" w:rsidP="002838F2">
      <w:pPr>
        <w:spacing w:after="0" w:line="240" w:lineRule="auto"/>
        <w:jc w:val="both"/>
        <w:rPr>
          <w:rFonts w:ascii="Arial" w:eastAsia="Times New Roman" w:hAnsi="Arial" w:cs="Arial"/>
          <w:sz w:val="12"/>
          <w:szCs w:val="12"/>
          <w:lang w:eastAsia="el-GR"/>
        </w:rPr>
      </w:pPr>
    </w:p>
    <w:p w:rsidR="000A2AE5" w:rsidRPr="00D53A27" w:rsidRDefault="000A2AE5" w:rsidP="002838F2">
      <w:pPr>
        <w:spacing w:after="0" w:line="240" w:lineRule="auto"/>
        <w:jc w:val="both"/>
        <w:rPr>
          <w:rFonts w:ascii="Arial" w:eastAsia="Times New Roman" w:hAnsi="Arial" w:cs="Arial"/>
          <w:sz w:val="12"/>
          <w:szCs w:val="12"/>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p>
    <w:p w:rsidR="00106789" w:rsidRPr="009A6FB2" w:rsidRDefault="00106789" w:rsidP="002838F2">
      <w:pPr>
        <w:spacing w:after="0" w:line="240" w:lineRule="auto"/>
        <w:jc w:val="both"/>
        <w:rPr>
          <w:rFonts w:ascii="Arial" w:eastAsia="Times New Roman" w:hAnsi="Arial" w:cs="Arial"/>
          <w:b/>
          <w:sz w:val="24"/>
          <w:szCs w:val="24"/>
          <w:lang w:eastAsia="el-GR"/>
        </w:rPr>
      </w:pPr>
    </w:p>
    <w:p w:rsidR="00106789" w:rsidRPr="009A6FB2" w:rsidRDefault="00106789" w:rsidP="002838F2">
      <w:pPr>
        <w:spacing w:after="0" w:line="240" w:lineRule="auto"/>
        <w:jc w:val="both"/>
        <w:rPr>
          <w:rFonts w:ascii="Arial" w:eastAsia="Times New Roman" w:hAnsi="Arial" w:cs="Arial"/>
          <w:b/>
          <w:sz w:val="24"/>
          <w:szCs w:val="24"/>
          <w:lang w:eastAsia="el-GR"/>
        </w:rPr>
      </w:pPr>
    </w:p>
    <w:p w:rsidR="00106789" w:rsidRPr="009A6FB2" w:rsidRDefault="00106789"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7B21DC" w:rsidRPr="006A5174" w:rsidRDefault="007B21DC" w:rsidP="002838F2">
      <w:pPr>
        <w:spacing w:after="0" w:line="240" w:lineRule="auto"/>
        <w:jc w:val="both"/>
        <w:rPr>
          <w:rFonts w:ascii="Arial" w:eastAsia="Times New Roman" w:hAnsi="Arial" w:cs="Arial"/>
          <w:b/>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lastRenderedPageBreak/>
        <w:t>Οι κυριότερες δραστηριότητες των Νοσηλευτών Ψυχικής Υγείας είναι:</w:t>
      </w:r>
    </w:p>
    <w:p w:rsidR="00106789" w:rsidRPr="00A052FC" w:rsidRDefault="00106789" w:rsidP="002838F2">
      <w:pPr>
        <w:spacing w:after="0" w:line="240" w:lineRule="auto"/>
        <w:jc w:val="both"/>
        <w:rPr>
          <w:rFonts w:ascii="Arial" w:eastAsia="Times New Roman" w:hAnsi="Arial" w:cs="Arial"/>
          <w:b/>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παροχή νοσηλευτικής φροντίδας με προγράμματα εσωτερικής ή εξωτερικής φροντίδας με στόχο τη γρήγορη ανάρρωση και τον περιορισμό των επιπτώσεων της ψυχικής ασθένειας.</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2"/>
        </w:numPr>
        <w:spacing w:after="0" w:line="240" w:lineRule="auto"/>
        <w:ind w:left="567"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εφαρμογή ψυχοκοινωνικών παρεμβάσεων για ψυχοκοινωνική αποκατάσταση.</w:t>
      </w:r>
    </w:p>
    <w:p w:rsidR="000A2AE5" w:rsidRPr="00A052FC" w:rsidRDefault="000A2AE5" w:rsidP="002838F2">
      <w:pPr>
        <w:numPr>
          <w:ilvl w:val="0"/>
          <w:numId w:val="22"/>
        </w:numPr>
        <w:spacing w:after="0" w:line="240" w:lineRule="auto"/>
        <w:ind w:left="567"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εκπαίδευση των ατόμων, οικογενειών και φροντιστών υγείας  για διαχείριση συμπτωμάτων της ψυχικής ασθένειας και της φαρμακευτικής αγωγής.</w:t>
      </w:r>
    </w:p>
    <w:p w:rsidR="000A2AE5" w:rsidRPr="00A052FC" w:rsidRDefault="003A21E3" w:rsidP="002838F2">
      <w:pPr>
        <w:numPr>
          <w:ilvl w:val="0"/>
          <w:numId w:val="22"/>
        </w:numPr>
        <w:spacing w:after="0" w:line="240" w:lineRule="auto"/>
        <w:ind w:left="567"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Η </w:t>
      </w:r>
      <w:r w:rsidR="000A2AE5" w:rsidRPr="00A052FC">
        <w:rPr>
          <w:rFonts w:ascii="Arial" w:eastAsia="Times New Roman" w:hAnsi="Arial" w:cs="Arial"/>
          <w:sz w:val="24"/>
          <w:szCs w:val="24"/>
          <w:lang w:eastAsia="el-GR"/>
        </w:rPr>
        <w:t>εκπαίδευση και ψυχοεκπαίδευση των ατόμων και οικογενειών για να μπορούν να αντιμετωπίζουν τα προβλήματα που προκύπτουν από την παρουσία μιας χρόνιας νόσου, αλλά και να αναπτύξουν εναλλακτικούς τρόπους διαβίωσης με στόχο την αναβάθμιση της ποιότητας της ζωής τους.</w:t>
      </w:r>
    </w:p>
    <w:p w:rsidR="000A2AE5" w:rsidRPr="00A052FC" w:rsidRDefault="000A2AE5" w:rsidP="002838F2">
      <w:pPr>
        <w:numPr>
          <w:ilvl w:val="0"/>
          <w:numId w:val="22"/>
        </w:numPr>
        <w:spacing w:after="0" w:line="240" w:lineRule="auto"/>
        <w:ind w:left="567"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διεπαγγελματική συνεργασία για την ολοκλήρωση του σχεδίου φροντίδας.</w:t>
      </w:r>
    </w:p>
    <w:p w:rsidR="000A2AE5" w:rsidRPr="00A052FC" w:rsidRDefault="000A2AE5" w:rsidP="002838F2">
      <w:pPr>
        <w:numPr>
          <w:ilvl w:val="0"/>
          <w:numId w:val="22"/>
        </w:numPr>
        <w:spacing w:after="0" w:line="240" w:lineRule="auto"/>
        <w:ind w:left="567"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συνεργασία και οικοδόμηση σχέσεων με τους κοινοτικούς φορείς και άλλα οργανωμένα σύνολα  για προώθηση δραστηριοτήτων με στόχο την προαγωγή της ψυχικής υγείας.</w:t>
      </w:r>
    </w:p>
    <w:p w:rsidR="000A2AE5" w:rsidRPr="00A052FC" w:rsidRDefault="000A2AE5" w:rsidP="002838F2">
      <w:pPr>
        <w:numPr>
          <w:ilvl w:val="0"/>
          <w:numId w:val="22"/>
        </w:numPr>
        <w:spacing w:after="0" w:line="240" w:lineRule="auto"/>
        <w:ind w:left="567"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Διασυνδετική/Συμβουλευτική Υπηρεσία</w:t>
      </w:r>
    </w:p>
    <w:p w:rsidR="00106789" w:rsidRPr="00A052FC" w:rsidRDefault="00106789" w:rsidP="007B21DC">
      <w:pPr>
        <w:spacing w:after="0" w:line="240" w:lineRule="auto"/>
        <w:ind w:left="567"/>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val="en-US" w:eastAsia="el-GR"/>
        </w:rPr>
      </w:pPr>
      <w:r w:rsidRPr="00A052FC">
        <w:rPr>
          <w:rFonts w:ascii="Arial" w:eastAsia="Times New Roman" w:hAnsi="Arial" w:cs="Arial"/>
          <w:b/>
          <w:sz w:val="24"/>
          <w:szCs w:val="24"/>
          <w:lang w:eastAsia="el-GR"/>
        </w:rPr>
        <w:t>Βασικοί τομείς προσφοράς είναι</w:t>
      </w:r>
      <w:r w:rsidRPr="00A052FC">
        <w:rPr>
          <w:rFonts w:ascii="Arial" w:eastAsia="Times New Roman" w:hAnsi="Arial" w:cs="Arial"/>
          <w:sz w:val="24"/>
          <w:szCs w:val="24"/>
          <w:lang w:eastAsia="el-GR"/>
        </w:rPr>
        <w:t>:</w:t>
      </w:r>
    </w:p>
    <w:p w:rsidR="00106789" w:rsidRPr="00A052FC" w:rsidRDefault="00106789" w:rsidP="002838F2">
      <w:pPr>
        <w:spacing w:after="0" w:line="240" w:lineRule="auto"/>
        <w:jc w:val="both"/>
        <w:rPr>
          <w:rFonts w:ascii="Arial" w:eastAsia="Times New Roman" w:hAnsi="Arial" w:cs="Arial"/>
          <w:sz w:val="24"/>
          <w:szCs w:val="24"/>
          <w:lang w:val="en-US" w:eastAsia="el-GR"/>
        </w:rPr>
      </w:pPr>
    </w:p>
    <w:p w:rsidR="000A2AE5" w:rsidRPr="00A052FC" w:rsidRDefault="000A2AE5" w:rsidP="002838F2">
      <w:pPr>
        <w:numPr>
          <w:ilvl w:val="0"/>
          <w:numId w:val="21"/>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Πρόληψη και Προαγωγή της Ψυχικής Υγείας</w:t>
      </w:r>
    </w:p>
    <w:p w:rsidR="000A2AE5" w:rsidRPr="00A052FC" w:rsidRDefault="000A2AE5" w:rsidP="002838F2">
      <w:pPr>
        <w:numPr>
          <w:ilvl w:val="0"/>
          <w:numId w:val="21"/>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Συμβουλευτική</w:t>
      </w:r>
    </w:p>
    <w:p w:rsidR="000A2AE5" w:rsidRPr="00A052FC" w:rsidRDefault="000A2AE5" w:rsidP="002838F2">
      <w:pPr>
        <w:numPr>
          <w:ilvl w:val="0"/>
          <w:numId w:val="21"/>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Φροντίδα Υγείας/Θεραπεία</w:t>
      </w:r>
    </w:p>
    <w:p w:rsidR="000A2AE5" w:rsidRPr="00A052FC" w:rsidRDefault="000A2AE5" w:rsidP="002838F2">
      <w:pPr>
        <w:numPr>
          <w:ilvl w:val="0"/>
          <w:numId w:val="2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Αποκατάσταση</w:t>
      </w:r>
    </w:p>
    <w:p w:rsidR="00106789" w:rsidRPr="00A052FC" w:rsidRDefault="00106789" w:rsidP="007B21DC">
      <w:pPr>
        <w:spacing w:after="0" w:line="240" w:lineRule="auto"/>
        <w:ind w:left="720"/>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Τα νοσηλευτικά προγράμματα  παρεμβαίνουν στα τρία επίπεδα πρόληψης (πρωτογενή, δευτερογενή και τριτογενή) μέσα από τους πιο κάτω κύριους άξονες:</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Α) Κοινοτική Νοσηλευτική</w:t>
      </w:r>
      <w:r w:rsidRPr="00A052FC">
        <w:rPr>
          <w:rFonts w:ascii="Arial" w:eastAsia="Times New Roman" w:hAnsi="Arial" w:cs="Arial"/>
          <w:sz w:val="24"/>
          <w:szCs w:val="24"/>
          <w:lang w:eastAsia="el-GR"/>
        </w:rPr>
        <w:t xml:space="preserve"> με αντικείμενο λειτουργίας την προαγωγή της ψυχικής υγείας και τη διαχείριση των προβλημάτων της ψυχικής ασθένειας  των ενηλίκων και ατόμων τρίτης ηλικίας</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Β) Νοσηλευτική Παιδικής και Εφηβικής Ψυχιατρικής</w:t>
      </w:r>
      <w:r w:rsidRPr="00A052FC">
        <w:rPr>
          <w:rFonts w:ascii="Arial" w:eastAsia="Times New Roman" w:hAnsi="Arial" w:cs="Arial"/>
          <w:sz w:val="24"/>
          <w:szCs w:val="24"/>
          <w:lang w:eastAsia="el-GR"/>
        </w:rPr>
        <w:t xml:space="preserve"> για την προαγωγή της ψυχικής υγείας και για τη διαχείριση των προβλημάτων που αφορούν στην ψυχική υγεία των  παιδιών και εφήβων μ</w:t>
      </w:r>
      <w:r w:rsidR="00106789" w:rsidRPr="00A052FC">
        <w:rPr>
          <w:rFonts w:ascii="Arial" w:eastAsia="Times New Roman" w:hAnsi="Arial" w:cs="Arial"/>
          <w:sz w:val="24"/>
          <w:szCs w:val="24"/>
          <w:lang w:eastAsia="el-GR"/>
        </w:rPr>
        <w:t>έχρι της ηλικίας των 17 χρόνων.</w:t>
      </w:r>
    </w:p>
    <w:p w:rsidR="00106789" w:rsidRPr="00A052FC"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 xml:space="preserve">Γ) Νοσηλευτική στον τομέα των  Τοξικοεξαρτήσεων  </w:t>
      </w:r>
      <w:r w:rsidRPr="00A052FC">
        <w:rPr>
          <w:rFonts w:ascii="Arial" w:eastAsia="Times New Roman" w:hAnsi="Arial" w:cs="Arial"/>
          <w:sz w:val="24"/>
          <w:szCs w:val="24"/>
          <w:lang w:eastAsia="el-GR"/>
        </w:rPr>
        <w:t>για την πρόληψη και διαχείριση των προβλημάτων που αφορούν στη σωματική και ψυχολογική εξάρτηση από αλκοόλ και άλλες νόμιμες ή παράνομες ουσίες καθ</w:t>
      </w:r>
      <w:r w:rsidR="00106789" w:rsidRPr="00A052FC">
        <w:rPr>
          <w:rFonts w:ascii="Arial" w:eastAsia="Times New Roman" w:hAnsi="Arial" w:cs="Arial"/>
          <w:sz w:val="24"/>
          <w:szCs w:val="24"/>
          <w:lang w:eastAsia="el-GR"/>
        </w:rPr>
        <w:t>ώς και απεξάρτηση από το τζόγο.</w:t>
      </w:r>
    </w:p>
    <w:p w:rsidR="00106789" w:rsidRPr="00A052FC" w:rsidRDefault="00106789"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 xml:space="preserve">Δ) Νοσηλευτική εσωτερικής νοσηλείας (φροντίδα εσωτερικής νοσηλείας), </w:t>
      </w:r>
      <w:r w:rsidRPr="00A052FC">
        <w:rPr>
          <w:rFonts w:ascii="Arial" w:eastAsia="Times New Roman" w:hAnsi="Arial" w:cs="Arial"/>
          <w:sz w:val="24"/>
          <w:szCs w:val="24"/>
          <w:lang w:eastAsia="el-GR"/>
        </w:rPr>
        <w:t>για εντατική νοσηλευτική ψυχικής υγείας και διαχείριση οξέων περιπτώσεων, παροχή προγραμμάτων  θεραπείας και  αποκατάστασης.</w:t>
      </w:r>
    </w:p>
    <w:p w:rsidR="00106789" w:rsidRPr="009A6FB2" w:rsidRDefault="00106789"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pStyle w:val="Heading2"/>
      </w:pPr>
      <w:bookmarkStart w:id="61" w:name="_Toc365552354"/>
    </w:p>
    <w:p w:rsidR="00106789" w:rsidRPr="006A5174" w:rsidRDefault="000A2AE5" w:rsidP="007B21DC">
      <w:pPr>
        <w:pStyle w:val="Heading2"/>
      </w:pPr>
      <w:r w:rsidRPr="00A052FC">
        <w:t>Β.7.4.3.1  Φροντίδα Εσωτερικής Νοσηλείας</w:t>
      </w:r>
      <w:bookmarkEnd w:id="61"/>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Τα οξέα περιστατικά που χρήζουν εσωτερικής νοσηλείας, νοσηλεύονται στις Ψυχιατρικές Κλινικές Λευκωσίας, και Λεμεσού  για αποφυγή του στίγματος και της ιδρυματοποίησης ενώ το Νοσοκομείο Αθαλάσσας είναι η τελευταία επιλογή για θεραπεία. Σ</w:t>
      </w:r>
      <w:r w:rsidR="003A21E3" w:rsidRPr="00A052FC">
        <w:rPr>
          <w:rFonts w:ascii="Arial" w:eastAsia="Times New Roman" w:hAnsi="Arial" w:cs="Arial"/>
          <w:sz w:val="24"/>
          <w:szCs w:val="24"/>
          <w:lang w:eastAsia="el-GR"/>
        </w:rPr>
        <w:t>ε</w:t>
      </w:r>
      <w:r w:rsidRPr="00A052FC">
        <w:rPr>
          <w:rFonts w:ascii="Arial" w:eastAsia="Times New Roman" w:hAnsi="Arial" w:cs="Arial"/>
          <w:sz w:val="24"/>
          <w:szCs w:val="24"/>
          <w:lang w:eastAsia="el-GR"/>
        </w:rPr>
        <w:t xml:space="preserve"> όλες τις μονάδες εσωτερικής νοσηλείας προσφέρονται προγράμματα για εξατομικευμένη νοσηλευτική φροντίδα και άλλα προγράμματα</w:t>
      </w:r>
      <w:r w:rsidR="00106789" w:rsidRPr="00A052FC">
        <w:rPr>
          <w:rFonts w:ascii="Arial" w:eastAsia="Times New Roman" w:hAnsi="Arial" w:cs="Arial"/>
          <w:sz w:val="24"/>
          <w:szCs w:val="24"/>
          <w:lang w:eastAsia="el-GR"/>
        </w:rPr>
        <w:t xml:space="preserve"> ψυχοκοινωνικής αποκατάστασης.</w:t>
      </w:r>
    </w:p>
    <w:p w:rsidR="00106789" w:rsidRPr="00A052FC"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Το Νοσηλευτικό Προσωπικό συνέβαλε στην αναβάθμιση των θεραπευτικών προγραμμάτων για βελτίωση της ποιότητας ζωής των ασθενών με γνώμονα το σεβασμό στα ανθρώπινα δικαιώματα και αξιοπρέπεια. Υπάρχει στενή συνεργασία με τη </w:t>
      </w:r>
      <w:r w:rsidRPr="00A052FC">
        <w:rPr>
          <w:rFonts w:ascii="Arial" w:eastAsia="Times New Roman" w:hAnsi="Arial" w:cs="Arial"/>
          <w:sz w:val="24"/>
          <w:szCs w:val="24"/>
          <w:lang w:val="en-US" w:eastAsia="el-GR"/>
        </w:rPr>
        <w:t>CPT</w:t>
      </w:r>
      <w:r w:rsidRPr="00A052FC">
        <w:rPr>
          <w:rFonts w:ascii="Arial" w:eastAsia="Times New Roman" w:hAnsi="Arial" w:cs="Arial"/>
          <w:sz w:val="24"/>
          <w:szCs w:val="24"/>
          <w:lang w:eastAsia="el-GR"/>
        </w:rPr>
        <w:t xml:space="preserve"> και την Επιτροπή Εποπτείας Ψυχικά Ασθενών (Νόμος 77 (1) 1997), που διερευνούν τις </w:t>
      </w:r>
      <w:r w:rsidR="00106789" w:rsidRPr="00A052FC">
        <w:rPr>
          <w:rFonts w:ascii="Arial" w:eastAsia="Times New Roman" w:hAnsi="Arial" w:cs="Arial"/>
          <w:sz w:val="24"/>
          <w:szCs w:val="24"/>
          <w:lang w:eastAsia="el-GR"/>
        </w:rPr>
        <w:t>συνθήκες διαβίωσης των ασθενών.</w:t>
      </w:r>
    </w:p>
    <w:p w:rsidR="00106789" w:rsidRPr="00A052FC" w:rsidRDefault="00106789" w:rsidP="002838F2">
      <w:pPr>
        <w:spacing w:after="0" w:line="240" w:lineRule="auto"/>
        <w:jc w:val="both"/>
        <w:rPr>
          <w:rFonts w:ascii="Arial" w:eastAsia="Times New Roman" w:hAnsi="Arial" w:cs="Arial"/>
          <w:sz w:val="24"/>
          <w:szCs w:val="24"/>
          <w:lang w:eastAsia="el-GR"/>
        </w:rPr>
      </w:pPr>
    </w:p>
    <w:p w:rsidR="00106789" w:rsidRPr="006A5174" w:rsidRDefault="000A2AE5" w:rsidP="007B21DC">
      <w:pPr>
        <w:pStyle w:val="Heading2"/>
      </w:pPr>
      <w:bookmarkStart w:id="62" w:name="_Toc365552355"/>
      <w:r w:rsidRPr="00A052FC">
        <w:t>Β.7.4.3.2 Κοινοτική Νοσηλευτική Ψυχικής Υγείας</w:t>
      </w:r>
      <w:bookmarkEnd w:id="62"/>
    </w:p>
    <w:p w:rsidR="000A2AE5" w:rsidRPr="009A6FB2" w:rsidRDefault="000A2AE5" w:rsidP="002838F2">
      <w:pPr>
        <w:shd w:val="clear" w:color="auto" w:fill="FFFFFF"/>
        <w:spacing w:after="0" w:line="240" w:lineRule="auto"/>
        <w:jc w:val="both"/>
        <w:rPr>
          <w:rFonts w:ascii="Arial" w:eastAsia="Times New Roman" w:hAnsi="Arial" w:cs="Arial"/>
          <w:sz w:val="24"/>
          <w:szCs w:val="24"/>
        </w:rPr>
      </w:pPr>
      <w:r w:rsidRPr="00A052FC">
        <w:rPr>
          <w:rFonts w:ascii="Arial" w:eastAsia="Times New Roman" w:hAnsi="Arial" w:cs="Arial"/>
          <w:sz w:val="24"/>
          <w:szCs w:val="24"/>
        </w:rPr>
        <w:t>Πρόκληση για τα εθνικά συστήματα Υγείας, αποτελεί η επικείμενη γήρανση του πληθυσμού καθώς και η συνεχής αύξηση των χρόνιων νοσημάτων. Η αντιμετώπιση των προβλημάτων ψυχικής υγείας και κυρίως των σοβαρών ψυχικών νοσημάτων που οδηγούν τα άτομα στην αναπηρία (ΠΟΥ, 2010) πρέπει να αποτελούν προτεραιότητα για τα κράτη.  Οι Νοσηλευτικές Υπηρεσίες δίνουν ιδιαίτερη έμφαση στην ανάπτυξη των Κοινοτικών Υπηρεσιών, αφού ο θεσμός της Κοινοτικής Νοσηλευτικής  αποτελεί μια από τις βασικότερες προϋποθέσεις για βελτίωση του επιπέδου υγείας του γενικότερου πληθυσμού με ταυτόχρονη συγκράτηση των δαπανών. Η Κοινοτική Νοσηλευτική είναι ένα επάγγελμα με μέλλον και σήμερα αποτελεί μία πρόκληση διότι η μεταφορά της φροντίδας υγείας από το νοσοκομείο στο σπίτι, στην κοινότητα βρίσκεται ψηλά στις προτεραιότητες των Συστημάτων Υγείας παγκόσμια.</w:t>
      </w:r>
    </w:p>
    <w:p w:rsidR="00106789" w:rsidRPr="009A6FB2" w:rsidRDefault="00106789" w:rsidP="002838F2">
      <w:pPr>
        <w:shd w:val="clear" w:color="auto" w:fill="FFFFFF"/>
        <w:spacing w:after="0" w:line="240" w:lineRule="auto"/>
        <w:jc w:val="both"/>
        <w:rPr>
          <w:rFonts w:ascii="Arial" w:eastAsia="Times New Roman" w:hAnsi="Arial" w:cs="Arial"/>
          <w:sz w:val="24"/>
          <w:szCs w:val="24"/>
        </w:rPr>
      </w:pPr>
    </w:p>
    <w:p w:rsidR="00106789" w:rsidRPr="006A5174" w:rsidRDefault="00106789" w:rsidP="002838F2">
      <w:pPr>
        <w:shd w:val="clear" w:color="auto" w:fill="FFFFFF"/>
        <w:spacing w:after="0" w:line="240" w:lineRule="auto"/>
        <w:jc w:val="both"/>
        <w:rPr>
          <w:rFonts w:ascii="Arial" w:eastAsia="Times New Roman" w:hAnsi="Arial" w:cs="Arial"/>
          <w:sz w:val="24"/>
          <w:szCs w:val="24"/>
        </w:rPr>
      </w:pPr>
    </w:p>
    <w:p w:rsidR="000A2AE5" w:rsidRPr="009A6FB2" w:rsidRDefault="000A2AE5" w:rsidP="002838F2">
      <w:pPr>
        <w:spacing w:after="0" w:line="240" w:lineRule="auto"/>
        <w:jc w:val="both"/>
        <w:rPr>
          <w:rFonts w:ascii="Arial" w:eastAsia="Times New Roman" w:hAnsi="Arial" w:cs="Arial"/>
          <w:bCs/>
          <w:sz w:val="24"/>
          <w:szCs w:val="24"/>
          <w:lang w:eastAsia="el-GR"/>
        </w:rPr>
      </w:pPr>
      <w:r w:rsidRPr="00A052FC">
        <w:rPr>
          <w:rFonts w:ascii="Arial" w:eastAsia="Times New Roman" w:hAnsi="Arial" w:cs="Arial"/>
          <w:bCs/>
          <w:sz w:val="24"/>
          <w:szCs w:val="24"/>
          <w:lang w:eastAsia="el-GR"/>
        </w:rPr>
        <w:t xml:space="preserve">Όλες οι δράσεις της Κοινοτικής Νοσηλευτικής Ψυχικής Υγείας προσφέρονται μέσα από ένα ευρύ φάσμα παρεμβάσεων και υπηρεσιών όπως παρουσιάζονται στον </w:t>
      </w:r>
      <w:r w:rsidRPr="00A052FC">
        <w:rPr>
          <w:rFonts w:ascii="Arial" w:eastAsia="Times New Roman" w:hAnsi="Arial" w:cs="Arial"/>
          <w:bCs/>
          <w:sz w:val="24"/>
          <w:szCs w:val="24"/>
          <w:u w:val="single"/>
          <w:lang w:eastAsia="el-GR"/>
        </w:rPr>
        <w:t>Πίνακα 18</w:t>
      </w:r>
      <w:r w:rsidRPr="00A052FC">
        <w:rPr>
          <w:rFonts w:ascii="Arial" w:eastAsia="Times New Roman" w:hAnsi="Arial" w:cs="Arial"/>
          <w:bCs/>
          <w:sz w:val="24"/>
          <w:szCs w:val="24"/>
          <w:lang w:eastAsia="el-GR"/>
        </w:rPr>
        <w:t>.</w:t>
      </w:r>
    </w:p>
    <w:p w:rsidR="00106789" w:rsidRPr="009A6FB2" w:rsidRDefault="00106789" w:rsidP="002838F2">
      <w:pPr>
        <w:spacing w:after="0" w:line="240" w:lineRule="auto"/>
        <w:jc w:val="both"/>
        <w:rPr>
          <w:rFonts w:ascii="Arial" w:eastAsia="Times New Roman" w:hAnsi="Arial" w:cs="Arial"/>
          <w:bCs/>
          <w:sz w:val="24"/>
          <w:szCs w:val="24"/>
          <w:lang w:eastAsia="el-GR"/>
        </w:rPr>
      </w:pPr>
    </w:p>
    <w:p w:rsidR="000A2AE5" w:rsidRPr="007B21DC" w:rsidRDefault="000A2AE5" w:rsidP="002838F2">
      <w:pPr>
        <w:spacing w:after="0" w:line="240" w:lineRule="auto"/>
        <w:rPr>
          <w:rFonts w:ascii="Arial" w:eastAsia="Times New Roman" w:hAnsi="Arial" w:cs="Arial"/>
          <w:b/>
          <w:bCs/>
          <w:sz w:val="20"/>
          <w:szCs w:val="20"/>
          <w:lang w:eastAsia="el-GR"/>
        </w:rPr>
      </w:pPr>
      <w:r w:rsidRPr="007B21DC">
        <w:rPr>
          <w:rFonts w:ascii="Arial" w:eastAsia="Times New Roman" w:hAnsi="Arial" w:cs="Arial"/>
          <w:b/>
          <w:bCs/>
          <w:sz w:val="20"/>
          <w:szCs w:val="20"/>
          <w:u w:val="single"/>
          <w:lang w:eastAsia="el-GR"/>
        </w:rPr>
        <w:t>Πίνακας 18</w:t>
      </w:r>
      <w:r w:rsidRPr="007B21DC">
        <w:rPr>
          <w:rFonts w:ascii="Arial" w:eastAsia="Times New Roman" w:hAnsi="Arial" w:cs="Arial"/>
          <w:b/>
          <w:bCs/>
          <w:sz w:val="20"/>
          <w:szCs w:val="20"/>
          <w:lang w:eastAsia="el-GR"/>
        </w:rPr>
        <w:t>. Τμήματα Προσφοράς Κοινοτικών Υπηρεσιών των Νοσηλευτών Ψυχικής Υγείας</w:t>
      </w:r>
    </w:p>
    <w:tbl>
      <w:tblPr>
        <w:tblW w:w="0" w:type="auto"/>
        <w:tblCellSpacing w:w="20" w:type="dxa"/>
        <w:tblInd w:w="163" w:type="dxa"/>
        <w:tblBorders>
          <w:top w:val="single" w:sz="8" w:space="0" w:color="auto"/>
          <w:left w:val="single" w:sz="8" w:space="0" w:color="auto"/>
          <w:bottom w:val="single" w:sz="8" w:space="0" w:color="auto"/>
          <w:right w:val="single" w:sz="8" w:space="0" w:color="auto"/>
        </w:tblBorders>
        <w:tblLook w:val="04A0"/>
      </w:tblPr>
      <w:tblGrid>
        <w:gridCol w:w="9072"/>
      </w:tblGrid>
      <w:tr w:rsidR="000A2AE5" w:rsidRPr="00A052FC" w:rsidTr="007161F9">
        <w:trPr>
          <w:tblCellSpacing w:w="20" w:type="dxa"/>
        </w:trPr>
        <w:tc>
          <w:tcPr>
            <w:tcW w:w="8992" w:type="dxa"/>
            <w:shd w:val="clear" w:color="auto" w:fill="B8CCE4"/>
          </w:tcPr>
          <w:p w:rsidR="000A2AE5" w:rsidRPr="00A052FC" w:rsidRDefault="000A2AE5" w:rsidP="002838F2">
            <w:pPr>
              <w:spacing w:after="0" w:line="240" w:lineRule="auto"/>
              <w:jc w:val="both"/>
              <w:rPr>
                <w:rFonts w:ascii="Arial" w:eastAsia="Times New Roman" w:hAnsi="Arial" w:cs="Arial"/>
                <w:b/>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Α. ΝΟΣΗΛΕΥΤΙΚΗ ΨΥΧΙΚΗΣ ΥΓΕΙΑΣ ΕΝΗΛΙΚΩΝ ΚΑΙ ΑΤΟΜΩΝ ΤΡΙΤΗΣ ΗΛΙΚΙΑΣ</w:t>
            </w:r>
          </w:p>
        </w:tc>
      </w:tr>
      <w:tr w:rsidR="000A2AE5" w:rsidRPr="00A052FC" w:rsidTr="007161F9">
        <w:trPr>
          <w:tblCellSpacing w:w="20" w:type="dxa"/>
        </w:trPr>
        <w:tc>
          <w:tcPr>
            <w:tcW w:w="8992" w:type="dxa"/>
            <w:shd w:val="clear" w:color="auto" w:fill="auto"/>
          </w:tcPr>
          <w:p w:rsidR="000A2AE5" w:rsidRPr="00A052FC" w:rsidRDefault="000A2AE5" w:rsidP="002838F2">
            <w:pPr>
              <w:spacing w:after="0" w:line="240" w:lineRule="auto"/>
              <w:jc w:val="both"/>
              <w:rPr>
                <w:rFonts w:ascii="Arial" w:eastAsia="Times New Roman" w:hAnsi="Arial" w:cs="Arial"/>
                <w:b/>
                <w:sz w:val="24"/>
                <w:szCs w:val="24"/>
                <w:u w:val="single"/>
                <w:lang w:eastAsia="el-GR"/>
              </w:rPr>
            </w:pPr>
            <w:r w:rsidRPr="00A052FC">
              <w:rPr>
                <w:rFonts w:ascii="Arial" w:eastAsia="Times New Roman" w:hAnsi="Arial" w:cs="Arial"/>
                <w:b/>
                <w:sz w:val="24"/>
                <w:szCs w:val="24"/>
                <w:u w:val="single"/>
                <w:lang w:eastAsia="el-GR"/>
              </w:rPr>
              <w:t>Κοινοτική Νοσηλευτική</w:t>
            </w:r>
          </w:p>
          <w:p w:rsidR="000A2AE5" w:rsidRPr="00A052FC" w:rsidRDefault="000A2AE5" w:rsidP="002838F2">
            <w:pPr>
              <w:numPr>
                <w:ilvl w:val="0"/>
                <w:numId w:val="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Κατ’ οίκον επισκέψεις σε όλες τις επαρχίες</w:t>
            </w:r>
          </w:p>
          <w:p w:rsidR="000A2AE5" w:rsidRPr="00A052FC" w:rsidRDefault="000A2AE5" w:rsidP="002838F2">
            <w:pPr>
              <w:numPr>
                <w:ilvl w:val="0"/>
                <w:numId w:val="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Κοινοτικά Κέντρα Ψυχικής Υγείας σε όλες τις επαρχίες</w:t>
            </w:r>
          </w:p>
          <w:p w:rsidR="000A2AE5" w:rsidRPr="00A052FC" w:rsidRDefault="000A2AE5" w:rsidP="002838F2">
            <w:pPr>
              <w:numPr>
                <w:ilvl w:val="0"/>
                <w:numId w:val="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Εξωτερικά Ιατρεία Π.Φ.Υ.</w:t>
            </w:r>
          </w:p>
          <w:p w:rsidR="000A2AE5" w:rsidRPr="00A052FC" w:rsidRDefault="000A2AE5" w:rsidP="002838F2">
            <w:pPr>
              <w:numPr>
                <w:ilvl w:val="0"/>
                <w:numId w:val="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Μονάδες Ψυχοκοινωνικής Αποκατάστασης</w:t>
            </w:r>
          </w:p>
          <w:p w:rsidR="000A2AE5" w:rsidRPr="00A052FC" w:rsidRDefault="000A2AE5" w:rsidP="002838F2">
            <w:pPr>
              <w:numPr>
                <w:ilvl w:val="0"/>
                <w:numId w:val="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Κέντρα Ηλικιωμένων Ατόμων</w:t>
            </w:r>
          </w:p>
          <w:p w:rsidR="000A2AE5" w:rsidRPr="00A052FC" w:rsidRDefault="000A2AE5" w:rsidP="002838F2">
            <w:pPr>
              <w:numPr>
                <w:ilvl w:val="0"/>
                <w:numId w:val="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Νοσηλευτική Ψυχικής Υγείας στο Τμήμα των Φυλακών, Λευκωσία</w:t>
            </w:r>
          </w:p>
        </w:tc>
      </w:tr>
      <w:tr w:rsidR="000A2AE5" w:rsidRPr="00A052FC" w:rsidTr="007161F9">
        <w:trPr>
          <w:tblCellSpacing w:w="20" w:type="dxa"/>
        </w:trPr>
        <w:tc>
          <w:tcPr>
            <w:tcW w:w="8992" w:type="dxa"/>
            <w:shd w:val="clear" w:color="auto" w:fill="B8CCE4"/>
          </w:tcPr>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Β. ΝΟΣΗΛΕΥΤΙΚΗ ΠΑΙΔΙΚΗΣ ΚΑΙ ΕΦΗΒΙΚΗΣ ΨΥΧΙΑΤΡΙΚΗΣ</w:t>
            </w:r>
          </w:p>
        </w:tc>
      </w:tr>
      <w:tr w:rsidR="000A2AE5" w:rsidRPr="00A052FC" w:rsidTr="007161F9">
        <w:trPr>
          <w:tblCellSpacing w:w="20" w:type="dxa"/>
        </w:trPr>
        <w:tc>
          <w:tcPr>
            <w:tcW w:w="8992" w:type="dxa"/>
            <w:shd w:val="clear" w:color="auto" w:fill="auto"/>
          </w:tcPr>
          <w:p w:rsidR="000A2AE5" w:rsidRPr="00A052FC" w:rsidRDefault="000A2AE5" w:rsidP="002838F2">
            <w:pPr>
              <w:spacing w:after="0" w:line="240" w:lineRule="auto"/>
              <w:jc w:val="both"/>
              <w:rPr>
                <w:rFonts w:ascii="Arial" w:eastAsia="Times New Roman" w:hAnsi="Arial" w:cs="Arial"/>
                <w:b/>
                <w:sz w:val="24"/>
                <w:szCs w:val="24"/>
                <w:u w:val="single"/>
                <w:lang w:eastAsia="el-GR"/>
              </w:rPr>
            </w:pPr>
            <w:r w:rsidRPr="00A052FC">
              <w:rPr>
                <w:rFonts w:ascii="Arial" w:eastAsia="Times New Roman" w:hAnsi="Arial" w:cs="Arial"/>
                <w:b/>
                <w:sz w:val="24"/>
                <w:szCs w:val="24"/>
                <w:u w:val="single"/>
                <w:lang w:eastAsia="el-GR"/>
              </w:rPr>
              <w:t>Συμβουλευτική/Κοινοτική Νοσηλευτική</w:t>
            </w:r>
          </w:p>
          <w:p w:rsidR="000A2AE5" w:rsidRPr="00A052FC" w:rsidRDefault="000A2AE5" w:rsidP="002838F2">
            <w:pPr>
              <w:numPr>
                <w:ilvl w:val="0"/>
                <w:numId w:val="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lastRenderedPageBreak/>
              <w:t>Τμήμα Παιδικής και Εφηβικής  Ψυχιατρικής Λευκωσίας</w:t>
            </w:r>
          </w:p>
          <w:p w:rsidR="000A2AE5" w:rsidRPr="00A052FC" w:rsidRDefault="000A2AE5" w:rsidP="002838F2">
            <w:pPr>
              <w:numPr>
                <w:ilvl w:val="0"/>
                <w:numId w:val="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Τμήμα Παιδικής και Εφηβικής Ψυχιατρικής Λάρνακας και Αμμοχώστου</w:t>
            </w:r>
          </w:p>
          <w:p w:rsidR="000A2AE5" w:rsidRPr="00A052FC" w:rsidRDefault="000A2AE5" w:rsidP="002838F2">
            <w:pPr>
              <w:numPr>
                <w:ilvl w:val="0"/>
                <w:numId w:val="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Τμήμα Παιδικής και Εφηβικής Ψυχιατρικής Λεμεσού</w:t>
            </w:r>
          </w:p>
          <w:p w:rsidR="000A2AE5" w:rsidRPr="00A052FC" w:rsidRDefault="000A2AE5" w:rsidP="002838F2">
            <w:pPr>
              <w:numPr>
                <w:ilvl w:val="0"/>
                <w:numId w:val="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Τμήμα Παιδικής και Εφηβικής Ψυχιατρικής Πάφου</w:t>
            </w:r>
          </w:p>
          <w:p w:rsidR="000A2AE5" w:rsidRPr="00A052FC" w:rsidRDefault="000A2AE5" w:rsidP="002838F2">
            <w:pPr>
              <w:spacing w:after="0" w:line="240" w:lineRule="auto"/>
              <w:ind w:left="360"/>
              <w:jc w:val="both"/>
              <w:rPr>
                <w:rFonts w:ascii="Arial" w:eastAsia="Times New Roman" w:hAnsi="Arial" w:cs="Arial"/>
                <w:sz w:val="24"/>
                <w:szCs w:val="24"/>
                <w:lang w:eastAsia="el-GR"/>
              </w:rPr>
            </w:pPr>
          </w:p>
        </w:tc>
      </w:tr>
      <w:tr w:rsidR="000A2AE5" w:rsidRPr="00A052FC" w:rsidTr="007161F9">
        <w:trPr>
          <w:tblCellSpacing w:w="20" w:type="dxa"/>
        </w:trPr>
        <w:tc>
          <w:tcPr>
            <w:tcW w:w="8992" w:type="dxa"/>
            <w:shd w:val="clear" w:color="auto" w:fill="B8CCE4"/>
          </w:tcPr>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lastRenderedPageBreak/>
              <w:t>Γ. ΝΟΣΗΛΕΥΤΙΚΗ ΣΤΟΝ ΤΟΜΕΑ ΤΟΞΙΚΟΕΞΑΡΤΗΣΕΩΝ</w:t>
            </w:r>
          </w:p>
        </w:tc>
      </w:tr>
      <w:tr w:rsidR="000A2AE5" w:rsidRPr="00A052FC" w:rsidTr="007161F9">
        <w:trPr>
          <w:tblCellSpacing w:w="20" w:type="dxa"/>
        </w:trPr>
        <w:tc>
          <w:tcPr>
            <w:tcW w:w="8992" w:type="dxa"/>
            <w:shd w:val="clear" w:color="auto" w:fill="auto"/>
          </w:tcPr>
          <w:p w:rsidR="000A2AE5" w:rsidRPr="00A052FC" w:rsidRDefault="000A2AE5" w:rsidP="002838F2">
            <w:pPr>
              <w:spacing w:after="0" w:line="240" w:lineRule="auto"/>
              <w:jc w:val="both"/>
              <w:rPr>
                <w:rFonts w:ascii="Arial" w:eastAsia="Times New Roman" w:hAnsi="Arial" w:cs="Arial"/>
                <w:b/>
                <w:sz w:val="24"/>
                <w:szCs w:val="24"/>
                <w:u w:val="single"/>
                <w:lang w:eastAsia="el-GR"/>
              </w:rPr>
            </w:pPr>
            <w:r w:rsidRPr="00A052FC">
              <w:rPr>
                <w:rFonts w:ascii="Arial" w:eastAsia="Times New Roman" w:hAnsi="Arial" w:cs="Arial"/>
                <w:b/>
                <w:sz w:val="24"/>
                <w:szCs w:val="24"/>
                <w:u w:val="single"/>
                <w:lang w:eastAsia="el-GR"/>
              </w:rPr>
              <w:t>Εξωτερικά Προγράμματα</w:t>
            </w:r>
          </w:p>
          <w:p w:rsidR="000A2AE5" w:rsidRPr="00A052FC" w:rsidRDefault="000A2AE5" w:rsidP="002838F2">
            <w:pPr>
              <w:numPr>
                <w:ilvl w:val="0"/>
                <w:numId w:val="2"/>
              </w:numPr>
              <w:spacing w:after="0" w:line="240" w:lineRule="auto"/>
              <w:jc w:val="both"/>
              <w:rPr>
                <w:rFonts w:ascii="Arial" w:eastAsia="Times New Roman" w:hAnsi="Arial" w:cs="Arial"/>
                <w:b/>
                <w:sz w:val="24"/>
                <w:szCs w:val="24"/>
                <w:u w:val="single"/>
                <w:lang w:eastAsia="el-GR"/>
              </w:rPr>
            </w:pPr>
            <w:r w:rsidRPr="00A052FC">
              <w:rPr>
                <w:rFonts w:ascii="Arial" w:eastAsia="Times New Roman" w:hAnsi="Arial" w:cs="Arial"/>
                <w:sz w:val="24"/>
                <w:szCs w:val="24"/>
                <w:lang w:eastAsia="el-GR"/>
              </w:rPr>
              <w:t xml:space="preserve">Κέντρο Συμβουλευτικής Εφήβων και Οικογένειας </w:t>
            </w:r>
            <w:r w:rsidRPr="00A052FC">
              <w:rPr>
                <w:rFonts w:ascii="Arial" w:eastAsia="Times New Roman" w:hAnsi="Arial" w:cs="Arial"/>
                <w:b/>
                <w:sz w:val="24"/>
                <w:szCs w:val="24"/>
                <w:lang w:eastAsia="el-GR"/>
              </w:rPr>
              <w:t>«ΠΕΡΣΕΑΣ»</w:t>
            </w:r>
            <w:r w:rsidRPr="00A052FC">
              <w:rPr>
                <w:rFonts w:ascii="Arial" w:eastAsia="Times New Roman" w:hAnsi="Arial" w:cs="Arial"/>
                <w:sz w:val="24"/>
                <w:szCs w:val="24"/>
                <w:lang w:eastAsia="el-GR"/>
              </w:rPr>
              <w:t xml:space="preserve"> Λευκωσία</w:t>
            </w:r>
          </w:p>
          <w:p w:rsidR="000A2AE5" w:rsidRPr="00A052FC" w:rsidRDefault="000A2AE5" w:rsidP="002838F2">
            <w:pPr>
              <w:numPr>
                <w:ilvl w:val="0"/>
                <w:numId w:val="2"/>
              </w:numPr>
              <w:spacing w:after="0" w:line="240" w:lineRule="auto"/>
              <w:ind w:left="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Συμβουλευτικό Κέντρο </w:t>
            </w:r>
            <w:r w:rsidRPr="00A052FC">
              <w:rPr>
                <w:rFonts w:ascii="Arial" w:eastAsia="Times New Roman" w:hAnsi="Arial" w:cs="Arial"/>
                <w:b/>
                <w:sz w:val="24"/>
                <w:szCs w:val="24"/>
                <w:lang w:eastAsia="el-GR"/>
              </w:rPr>
              <w:t xml:space="preserve">«ΠΟΛΛΑΠΛΗΣ ΠΑΡΕΜΒΑΣΗΣ» </w:t>
            </w:r>
            <w:r w:rsidRPr="00A052FC">
              <w:rPr>
                <w:rFonts w:ascii="Arial" w:eastAsia="Times New Roman" w:hAnsi="Arial" w:cs="Arial"/>
                <w:sz w:val="24"/>
                <w:szCs w:val="24"/>
                <w:lang w:eastAsia="el-GR"/>
              </w:rPr>
              <w:t xml:space="preserve"> Λευκωσία</w:t>
            </w:r>
          </w:p>
          <w:p w:rsidR="000A2AE5" w:rsidRPr="00A052FC" w:rsidRDefault="000A2AE5" w:rsidP="002838F2">
            <w:pPr>
              <w:numPr>
                <w:ilvl w:val="0"/>
                <w:numId w:val="2"/>
              </w:numPr>
              <w:spacing w:after="0" w:line="240" w:lineRule="auto"/>
              <w:ind w:left="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Πρόγραμμα  Υποκατάστασης </w:t>
            </w:r>
            <w:r w:rsidRPr="00A052FC">
              <w:rPr>
                <w:rFonts w:ascii="Arial" w:eastAsia="Times New Roman" w:hAnsi="Arial" w:cs="Arial"/>
                <w:b/>
                <w:sz w:val="24"/>
                <w:szCs w:val="24"/>
                <w:lang w:eastAsia="el-GR"/>
              </w:rPr>
              <w:t>«ΓΕΦΥΡΑ»</w:t>
            </w:r>
            <w:r w:rsidRPr="00A052FC">
              <w:rPr>
                <w:rFonts w:ascii="Arial" w:eastAsia="Times New Roman" w:hAnsi="Arial" w:cs="Arial"/>
                <w:sz w:val="24"/>
                <w:szCs w:val="24"/>
                <w:lang w:eastAsia="el-GR"/>
              </w:rPr>
              <w:t xml:space="preserve"> Λευκωσία</w:t>
            </w:r>
          </w:p>
          <w:p w:rsidR="000A2AE5" w:rsidRPr="00A052FC" w:rsidRDefault="000A2AE5" w:rsidP="002838F2">
            <w:pPr>
              <w:numPr>
                <w:ilvl w:val="0"/>
                <w:numId w:val="2"/>
              </w:numPr>
              <w:spacing w:after="0" w:line="240" w:lineRule="auto"/>
              <w:jc w:val="both"/>
              <w:rPr>
                <w:rFonts w:ascii="Arial" w:eastAsia="Times New Roman" w:hAnsi="Arial" w:cs="Arial"/>
                <w:b/>
                <w:sz w:val="24"/>
                <w:szCs w:val="24"/>
                <w:u w:val="single"/>
                <w:lang w:eastAsia="el-GR"/>
              </w:rPr>
            </w:pPr>
            <w:r w:rsidRPr="00A052FC">
              <w:rPr>
                <w:rFonts w:ascii="Arial" w:eastAsia="Times New Roman" w:hAnsi="Arial" w:cs="Arial"/>
                <w:sz w:val="24"/>
                <w:szCs w:val="24"/>
                <w:lang w:eastAsia="el-GR"/>
              </w:rPr>
              <w:t xml:space="preserve">Κέντρo Εφήβων  </w:t>
            </w:r>
            <w:r w:rsidRPr="00A052FC">
              <w:rPr>
                <w:rFonts w:ascii="Arial" w:eastAsia="Times New Roman" w:hAnsi="Arial" w:cs="Arial"/>
                <w:b/>
                <w:sz w:val="24"/>
                <w:szCs w:val="24"/>
                <w:lang w:eastAsia="el-GR"/>
              </w:rPr>
              <w:t>«ΠΡΟΜΗΘΕΑΣ»</w:t>
            </w:r>
            <w:r w:rsidRPr="00A052FC">
              <w:rPr>
                <w:rFonts w:ascii="Arial" w:eastAsia="Times New Roman" w:hAnsi="Arial" w:cs="Arial"/>
                <w:sz w:val="24"/>
                <w:szCs w:val="24"/>
                <w:lang w:eastAsia="el-GR"/>
              </w:rPr>
              <w:t xml:space="preserve"> Λεμεσός</w:t>
            </w:r>
          </w:p>
          <w:p w:rsidR="000A2AE5" w:rsidRPr="00A052FC" w:rsidRDefault="000A2AE5" w:rsidP="002838F2">
            <w:pPr>
              <w:numPr>
                <w:ilvl w:val="0"/>
                <w:numId w:val="2"/>
              </w:numPr>
              <w:spacing w:after="0" w:line="240" w:lineRule="auto"/>
              <w:ind w:left="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Πρόγραμμα  Υποκατάστασης </w:t>
            </w:r>
            <w:r w:rsidRPr="00A052FC">
              <w:rPr>
                <w:rFonts w:ascii="Arial" w:eastAsia="Times New Roman" w:hAnsi="Arial" w:cs="Arial"/>
                <w:b/>
                <w:sz w:val="24"/>
                <w:szCs w:val="24"/>
                <w:lang w:eastAsia="el-GR"/>
              </w:rPr>
              <w:t>«ΣΩΣΙΒΙΟ»</w:t>
            </w:r>
            <w:r w:rsidRPr="00A052FC">
              <w:rPr>
                <w:rFonts w:ascii="Arial" w:eastAsia="Times New Roman" w:hAnsi="Arial" w:cs="Arial"/>
                <w:sz w:val="24"/>
                <w:szCs w:val="24"/>
                <w:lang w:eastAsia="el-GR"/>
              </w:rPr>
              <w:t xml:space="preserve"> Λεμεσός</w:t>
            </w:r>
          </w:p>
        </w:tc>
      </w:tr>
    </w:tbl>
    <w:p w:rsidR="00106789" w:rsidRPr="00A052FC" w:rsidRDefault="00106789" w:rsidP="002838F2">
      <w:pPr>
        <w:spacing w:after="0" w:line="240" w:lineRule="auto"/>
        <w:jc w:val="both"/>
        <w:rPr>
          <w:rFonts w:ascii="Arial" w:eastAsia="Times New Roman" w:hAnsi="Arial" w:cs="Arial"/>
          <w:sz w:val="24"/>
          <w:szCs w:val="24"/>
          <w:lang w:val="en-US"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Γενικά, ο τομέας της Νοσηλευτικής Ψυχικής Υγείας στο τόπο μας, έχει εξελιχθεί  ραγδαία τις τελευταίες δεκαετίες με την ανάπτυξη ενός ευρύτερου φάσματος ψυχοεκπαιδευτικών μεθόδων, κοινωνιοθεραπευτικών παρεμβάσεων και τεχνικών και έχει συμβάλει τα μέγιστα στη διεργασία της Ψυχοκοινωνικής Αποκατάστασης μέσα από την εφαρμογή προγραμμάτων  για κοινωνικές α</w:t>
      </w:r>
      <w:r w:rsidR="00106789" w:rsidRPr="00A052FC">
        <w:rPr>
          <w:rFonts w:ascii="Arial" w:eastAsia="Times New Roman" w:hAnsi="Arial" w:cs="Arial"/>
          <w:sz w:val="24"/>
          <w:szCs w:val="24"/>
          <w:lang w:eastAsia="el-GR"/>
        </w:rPr>
        <w:t>λλαγές και τον αποϊδρυματισμό.</w:t>
      </w:r>
    </w:p>
    <w:p w:rsidR="00106789" w:rsidRPr="00A052FC" w:rsidRDefault="00106789"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Κοινοτικοί Νοσηλευτές Ψυχικής Υγείας συνεχίζουν μέσα από τον πολυδιάστατο ρόλο τους  να οικοδομούν δίκτυα συνεργασίας με όλους τους αρμόδιους κοινοτικούς φορείς και υπηρεσίες για την ολοκλήρωση της προσφοράς για σχέδια φροντίδας ψυχικής υγείας αλλά και για παρεμβάσεις στα πλαίσια της πρωτοβάθμιας πρόληψης και της προαγωγής της ψυχικής υγείας μ’ ένα μεγάλο φάσμα υπηρεσιών και δραστηριοτήτων:</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Κατ’ οίκον επισκέψεις</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Καθημερινή διαχείριση σχεδίων φροντίδας και άλλων εξειδικευμένων προγραμμάτων στη κοινότητα</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Συμμετοχή σε συνεταιριστικά προγράμματα</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Παρεμβάσεις σε κρίσεις</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Εξειδικευμένες παρεμβάσεις σε Εξωτερικά Ιατρεία,  Συμβουλευτικά  Κέντρα, σε ΑΥΚ και Στέγες</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Συνεργασία με ομάδες Πρωτοβάθμιας Φροντίδας Υγείας</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Συνεργασία με κυβερνητικές και μη κυβερνητικές υπηρεσίες</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Συνεργασία με ομάδες ενδονοσοκομειακών δομών</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Επικοινωνία με ιδιώτες ψυχίατρους</w:t>
      </w:r>
    </w:p>
    <w:p w:rsidR="000A2AE5" w:rsidRPr="00A052FC" w:rsidRDefault="000A2AE5" w:rsidP="002838F2">
      <w:pPr>
        <w:numPr>
          <w:ilvl w:val="0"/>
          <w:numId w:val="4"/>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Διασυνδετική/Συμβουλευτική εργασία</w:t>
      </w:r>
    </w:p>
    <w:p w:rsidR="00106789" w:rsidRPr="00A052FC" w:rsidRDefault="00106789" w:rsidP="00106789">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Κοινοτικοί Νοσηλευτές τους οποίους Π.Ο.Υ. χαρακτηρίζει, ως τους στρατιώτες της πρώτης γραμμής για την περιφρούρηση της ψυχικής υγείας του ευρύτερου πληθυσμού, εδρεύουν στα Κοινοτικά Κέντρα Ψυχικής Υγείας και καλύπτουν τις ανάγκες για κατ’ οίκον φροντίδα παγκύπρια. Η Κύπρος θεωρείται ότι έχει ένα πολύ καλά οργανωμένο σύστημα εξωνοσοκομειακής παρακολούθησης για τους ψυχικά ασθενείς που κυρίως βασίζεται  στην  προσφορά των  Κοινοτικών Νοσηλευτών Ψυχικής Υγείας.</w:t>
      </w:r>
    </w:p>
    <w:p w:rsidR="000A2AE5" w:rsidRPr="00A052FC" w:rsidRDefault="000A2AE5"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Επίσης, τα τελευταία χρόνια η Κοινοτική Νοσηλευτική Ψυχικής Υγείας έχει συνεισφέρει σημαντικά στην ολοκλήρωση της φροντίδας υγείας των ατόμων  τρίτης </w:t>
      </w:r>
      <w:r w:rsidRPr="00A052FC">
        <w:rPr>
          <w:rFonts w:ascii="Arial" w:eastAsia="Times New Roman" w:hAnsi="Arial" w:cs="Arial"/>
          <w:sz w:val="24"/>
          <w:szCs w:val="24"/>
          <w:lang w:eastAsia="el-GR"/>
        </w:rPr>
        <w:lastRenderedPageBreak/>
        <w:t xml:space="preserve">ηλικίας στην κοινότητα, για υγιή και αξιοπρεπή γηρατειά. </w:t>
      </w:r>
      <w:r w:rsidRPr="00A052FC">
        <w:rPr>
          <w:rFonts w:ascii="Arial" w:eastAsia="Times New Roman" w:hAnsi="Arial" w:cs="Arial"/>
          <w:bCs/>
          <w:sz w:val="24"/>
          <w:szCs w:val="24"/>
          <w:lang w:eastAsia="el-GR"/>
        </w:rPr>
        <w:t xml:space="preserve"> </w:t>
      </w:r>
      <w:r w:rsidRPr="00A052FC">
        <w:rPr>
          <w:rFonts w:ascii="Arial" w:eastAsia="Times New Roman" w:hAnsi="Arial" w:cs="Arial"/>
          <w:sz w:val="24"/>
          <w:szCs w:val="24"/>
          <w:lang w:eastAsia="el-GR"/>
        </w:rPr>
        <w:t>Βασικό πλεονέκτημα των παρεμβάσεων είναι ότι  οι προσεγγίσεις βασίζονται και στους</w:t>
      </w:r>
      <w:r w:rsidRPr="00A052FC">
        <w:rPr>
          <w:rFonts w:ascii="Arial" w:eastAsia="Times New Roman" w:hAnsi="Arial" w:cs="Arial"/>
          <w:b/>
          <w:sz w:val="24"/>
          <w:szCs w:val="24"/>
          <w:lang w:eastAsia="el-GR"/>
        </w:rPr>
        <w:t xml:space="preserve"> 4 πυλώνες της φροντίδας</w:t>
      </w:r>
      <w:r w:rsidRPr="00A052FC">
        <w:rPr>
          <w:rFonts w:ascii="Arial" w:eastAsia="Times New Roman" w:hAnsi="Arial" w:cs="Arial"/>
          <w:sz w:val="24"/>
          <w:szCs w:val="24"/>
          <w:lang w:eastAsia="el-GR"/>
        </w:rPr>
        <w:t xml:space="preserve"> (</w:t>
      </w:r>
      <w:r w:rsidRPr="00A052FC">
        <w:rPr>
          <w:rFonts w:ascii="Arial" w:eastAsia="Times New Roman" w:hAnsi="Arial" w:cs="Arial"/>
          <w:bCs/>
          <w:sz w:val="24"/>
          <w:szCs w:val="24"/>
          <w:lang w:eastAsia="el-GR"/>
        </w:rPr>
        <w:t>Βιολογικό, Ψυχολογικό, Κοινωνικό, Πολιτισμικό), λαμβάνοντας υπόψη την ατομικότητα, ανεξαρτησία, απομόνωση, τον κοινωνικό αποκλεισμό, τις προκαθορισμένες αντιλήψεις, το φόβο και προκαταλήψεις μπροστά στην αρρώστια και το θάνατο, αλλά και τη συναισθηματική επιβάρυνση των οικογενειών.</w:t>
      </w:r>
    </w:p>
    <w:p w:rsidR="000A2AE5" w:rsidRPr="00A052FC" w:rsidRDefault="000A2AE5"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Cs/>
          <w:sz w:val="24"/>
          <w:szCs w:val="24"/>
          <w:lang w:eastAsia="el-GR"/>
        </w:rPr>
        <w:t>Οι παρεμβάσεις γίνονται μέσα από ένα ολοκληρωμένο φάσμα υπηρεσιών με κατ οίκον επισκέψεις, μέσα από τα Κοινοτικά Κέντρα Ψυχικής Υγείας, Συμβουλευτικά Κέντρα, Κέντρα Π.Φ.Υ., Στέγες Ηλικιωμένων Ατόμων, Διασυνδετική/Συμβουλευτική Υπηρεσία, Πολυδύναμα Κοινοτικά Κέντρα για</w:t>
      </w:r>
      <w:r w:rsidR="00106789" w:rsidRPr="00A052FC">
        <w:rPr>
          <w:rFonts w:ascii="Arial" w:eastAsia="Times New Roman" w:hAnsi="Arial" w:cs="Arial"/>
          <w:sz w:val="24"/>
          <w:szCs w:val="24"/>
          <w:lang w:eastAsia="el-GR"/>
        </w:rPr>
        <w:t>:</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Υποστήριξη ατόμων τρίτης ηλικίας </w:t>
      </w:r>
    </w:p>
    <w:p w:rsidR="000A2AE5" w:rsidRPr="00A052FC" w:rsidRDefault="000A2AE5" w:rsidP="002838F2">
      <w:pPr>
        <w:numPr>
          <w:ilvl w:val="0"/>
          <w:numId w:val="2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Εκπαίδευση και υποστήριξη οικογενειών/φροντιστών  </w:t>
      </w:r>
    </w:p>
    <w:p w:rsidR="000A2AE5" w:rsidRPr="00A052FC" w:rsidRDefault="000A2AE5" w:rsidP="002838F2">
      <w:pPr>
        <w:numPr>
          <w:ilvl w:val="0"/>
          <w:numId w:val="2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Εκπαίδευση των φροντιστών που εργάζονται στα Πολυδύναμα Κέντρα και Οίκους Ευγηρίας για εκπαίδευση στη φροντίδα των ατόμων Τρίτης Ηλικίας (όπου διαμορφώνεται αίτημα), </w:t>
      </w:r>
      <w:r w:rsidRPr="00A052FC">
        <w:rPr>
          <w:rFonts w:ascii="Arial" w:eastAsia="Times New Roman" w:hAnsi="Arial" w:cs="Arial"/>
          <w:bCs/>
          <w:sz w:val="24"/>
          <w:szCs w:val="24"/>
          <w:lang w:eastAsia="el-GR"/>
        </w:rPr>
        <w:t xml:space="preserve">για να ανταπεξέλθουν στο ρόλο τους </w:t>
      </w:r>
    </w:p>
    <w:p w:rsidR="000A2AE5" w:rsidRDefault="000A2AE5" w:rsidP="002838F2">
      <w:pPr>
        <w:numPr>
          <w:ilvl w:val="0"/>
          <w:numId w:val="2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Αγωγή της κοινότητας με τη συμβολή των Αρχών της Τοπικής Αυτοδιοίκησης, τα  Συμβούλια Κοινοτι</w:t>
      </w:r>
      <w:r w:rsidR="00106789" w:rsidRPr="00A052FC">
        <w:rPr>
          <w:rFonts w:ascii="Arial" w:eastAsia="Times New Roman" w:hAnsi="Arial" w:cs="Arial"/>
          <w:sz w:val="24"/>
          <w:szCs w:val="24"/>
          <w:lang w:eastAsia="el-GR"/>
        </w:rPr>
        <w:t>κού Εθελοντισμού, ΜΚΟ κ.α.</w:t>
      </w:r>
    </w:p>
    <w:p w:rsidR="007C3A90" w:rsidRPr="00A052FC" w:rsidRDefault="007C3A90" w:rsidP="002838F2">
      <w:pPr>
        <w:numPr>
          <w:ilvl w:val="0"/>
          <w:numId w:val="23"/>
        </w:numPr>
        <w:spacing w:after="0" w:line="240" w:lineRule="auto"/>
        <w:jc w:val="both"/>
        <w:rPr>
          <w:rFonts w:ascii="Arial" w:eastAsia="Times New Roman" w:hAnsi="Arial" w:cs="Arial"/>
          <w:sz w:val="24"/>
          <w:szCs w:val="24"/>
          <w:lang w:eastAsia="el-GR"/>
        </w:rPr>
      </w:pPr>
    </w:p>
    <w:p w:rsidR="007C3A90" w:rsidRDefault="007C3A90" w:rsidP="007C3A90">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Οι δράσεις των Κοινοτικών Νοσηλευτών Ψυχικής Υγείας παρουσιάζονται στον </w:t>
      </w:r>
      <w:r w:rsidRPr="007C3A90">
        <w:rPr>
          <w:rFonts w:ascii="Arial" w:eastAsia="Times New Roman" w:hAnsi="Arial" w:cs="Arial"/>
          <w:sz w:val="24"/>
          <w:szCs w:val="24"/>
          <w:u w:val="single"/>
          <w:lang w:eastAsia="el-GR"/>
        </w:rPr>
        <w:t>Πίνακα 19.</w:t>
      </w:r>
      <w:r>
        <w:rPr>
          <w:rFonts w:ascii="Arial" w:eastAsia="Times New Roman" w:hAnsi="Arial" w:cs="Arial"/>
          <w:sz w:val="24"/>
          <w:szCs w:val="24"/>
          <w:lang w:eastAsia="el-GR"/>
        </w:rPr>
        <w:t xml:space="preserve"> </w:t>
      </w:r>
    </w:p>
    <w:p w:rsidR="007C3A90" w:rsidRDefault="007C3A90" w:rsidP="007C3A90">
      <w:pPr>
        <w:spacing w:after="0" w:line="240" w:lineRule="auto"/>
        <w:jc w:val="both"/>
        <w:rPr>
          <w:rFonts w:ascii="Arial" w:eastAsia="Times New Roman" w:hAnsi="Arial" w:cs="Arial"/>
          <w:sz w:val="24"/>
          <w:szCs w:val="24"/>
          <w:lang w:eastAsia="el-GR"/>
        </w:rPr>
      </w:pPr>
    </w:p>
    <w:p w:rsidR="007C3A90" w:rsidRDefault="007C3A90" w:rsidP="007C3A90">
      <w:pPr>
        <w:spacing w:after="0" w:line="240" w:lineRule="auto"/>
        <w:jc w:val="both"/>
        <w:rPr>
          <w:rFonts w:ascii="Arial" w:eastAsia="Times New Roman" w:hAnsi="Arial" w:cs="Arial"/>
          <w:sz w:val="24"/>
          <w:szCs w:val="24"/>
          <w:lang w:eastAsia="el-GR"/>
        </w:rPr>
      </w:pPr>
    </w:p>
    <w:tbl>
      <w:tblPr>
        <w:tblStyle w:val="TableGrid"/>
        <w:tblW w:w="5000" w:type="pct"/>
        <w:jc w:val="center"/>
        <w:tblLook w:val="04A0"/>
      </w:tblPr>
      <w:tblGrid>
        <w:gridCol w:w="1075"/>
        <w:gridCol w:w="875"/>
        <w:gridCol w:w="1122"/>
        <w:gridCol w:w="1016"/>
        <w:gridCol w:w="752"/>
        <w:gridCol w:w="954"/>
        <w:gridCol w:w="1188"/>
        <w:gridCol w:w="1090"/>
        <w:gridCol w:w="1214"/>
      </w:tblGrid>
      <w:tr w:rsidR="007C3A90" w:rsidRPr="00A052FC" w:rsidTr="001111C2">
        <w:trPr>
          <w:jc w:val="center"/>
        </w:trPr>
        <w:tc>
          <w:tcPr>
            <w:tcW w:w="579" w:type="pct"/>
          </w:tcPr>
          <w:p w:rsidR="007C3A90" w:rsidRPr="00A26E6D" w:rsidRDefault="007C3A90" w:rsidP="001111C2">
            <w:pPr>
              <w:spacing w:after="0"/>
              <w:rPr>
                <w:rFonts w:ascii="Arial" w:hAnsi="Arial" w:cs="Arial"/>
                <w:sz w:val="16"/>
                <w:szCs w:val="16"/>
              </w:rPr>
            </w:pPr>
          </w:p>
        </w:tc>
        <w:tc>
          <w:tcPr>
            <w:tcW w:w="2027" w:type="pct"/>
            <w:gridSpan w:val="4"/>
          </w:tcPr>
          <w:p w:rsidR="007C3A90" w:rsidRPr="00A26E6D" w:rsidRDefault="007C3A90" w:rsidP="001111C2">
            <w:pPr>
              <w:spacing w:after="0"/>
              <w:rPr>
                <w:rFonts w:ascii="Arial" w:hAnsi="Arial" w:cs="Arial"/>
                <w:sz w:val="16"/>
                <w:szCs w:val="16"/>
              </w:rPr>
            </w:pPr>
            <w:r w:rsidRPr="00A26E6D">
              <w:rPr>
                <w:rFonts w:ascii="Arial" w:hAnsi="Arial" w:cs="Arial"/>
                <w:b/>
                <w:sz w:val="16"/>
                <w:szCs w:val="16"/>
              </w:rPr>
              <w:t>Πελάτες  ΚΝΨΥ</w:t>
            </w:r>
          </w:p>
        </w:tc>
        <w:tc>
          <w:tcPr>
            <w:tcW w:w="2394" w:type="pct"/>
            <w:gridSpan w:val="4"/>
          </w:tcPr>
          <w:p w:rsidR="007C3A90" w:rsidRPr="00A26E6D" w:rsidRDefault="007C3A90" w:rsidP="001111C2">
            <w:pPr>
              <w:spacing w:after="0"/>
              <w:rPr>
                <w:rFonts w:ascii="Arial" w:hAnsi="Arial" w:cs="Arial"/>
                <w:sz w:val="16"/>
                <w:szCs w:val="16"/>
              </w:rPr>
            </w:pPr>
            <w:r w:rsidRPr="00A26E6D">
              <w:rPr>
                <w:rFonts w:ascii="Arial" w:hAnsi="Arial" w:cs="Arial"/>
                <w:b/>
                <w:sz w:val="16"/>
                <w:szCs w:val="16"/>
              </w:rPr>
              <w:t>Νοσηλευτικές παρεμβάσεις</w:t>
            </w:r>
          </w:p>
        </w:tc>
      </w:tr>
      <w:tr w:rsidR="007C3A90" w:rsidRPr="00A052FC" w:rsidTr="001111C2">
        <w:trPr>
          <w:trHeight w:val="1912"/>
          <w:jc w:val="center"/>
        </w:trPr>
        <w:tc>
          <w:tcPr>
            <w:tcW w:w="579" w:type="pct"/>
          </w:tcPr>
          <w:p w:rsidR="007C3A90" w:rsidRPr="00A26E6D" w:rsidRDefault="007C3A90" w:rsidP="001111C2">
            <w:pPr>
              <w:spacing w:after="0"/>
              <w:rPr>
                <w:rFonts w:ascii="Arial" w:hAnsi="Arial" w:cs="Arial"/>
                <w:sz w:val="16"/>
                <w:szCs w:val="16"/>
              </w:rPr>
            </w:pPr>
          </w:p>
        </w:tc>
        <w:tc>
          <w:tcPr>
            <w:tcW w:w="471"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Εντατική παρεμ. Με κατ’ οικον επισκέψεις</w:t>
            </w:r>
          </w:p>
        </w:tc>
        <w:tc>
          <w:tcPr>
            <w:tcW w:w="60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Νοσηλευτική. Παρεμβ</w:t>
            </w:r>
          </w:p>
          <w:p w:rsidR="007C3A90" w:rsidRPr="00A26E6D" w:rsidRDefault="007C3A90" w:rsidP="001111C2">
            <w:pPr>
              <w:spacing w:after="0"/>
              <w:rPr>
                <w:rFonts w:ascii="Arial" w:hAnsi="Arial" w:cs="Arial"/>
                <w:sz w:val="16"/>
                <w:szCs w:val="16"/>
              </w:rPr>
            </w:pPr>
            <w:r w:rsidRPr="00A26E6D">
              <w:rPr>
                <w:rFonts w:ascii="Arial" w:hAnsi="Arial" w:cs="Arial"/>
                <w:sz w:val="16"/>
                <w:szCs w:val="16"/>
              </w:rPr>
              <w:t>Συμβουλευτική</w:t>
            </w:r>
          </w:p>
        </w:tc>
        <w:tc>
          <w:tcPr>
            <w:tcW w:w="547"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 xml:space="preserve">Έκτακτες νοσηλ. </w:t>
            </w:r>
          </w:p>
          <w:p w:rsidR="007C3A90" w:rsidRPr="00A26E6D" w:rsidRDefault="007C3A90" w:rsidP="001111C2">
            <w:pPr>
              <w:spacing w:after="0"/>
              <w:rPr>
                <w:rFonts w:ascii="Arial" w:hAnsi="Arial" w:cs="Arial"/>
                <w:sz w:val="16"/>
                <w:szCs w:val="16"/>
              </w:rPr>
            </w:pPr>
            <w:r w:rsidRPr="00A26E6D">
              <w:rPr>
                <w:rFonts w:ascii="Arial" w:hAnsi="Arial" w:cs="Arial"/>
                <w:sz w:val="16"/>
                <w:szCs w:val="16"/>
              </w:rPr>
              <w:t>Κατ’</w:t>
            </w:r>
          </w:p>
          <w:p w:rsidR="007C3A90" w:rsidRPr="00A26E6D" w:rsidRDefault="007C3A90" w:rsidP="001111C2">
            <w:pPr>
              <w:spacing w:after="0"/>
              <w:rPr>
                <w:rFonts w:ascii="Arial" w:hAnsi="Arial" w:cs="Arial"/>
                <w:sz w:val="16"/>
                <w:szCs w:val="16"/>
              </w:rPr>
            </w:pPr>
            <w:r w:rsidRPr="00A26E6D">
              <w:rPr>
                <w:rFonts w:ascii="Arial" w:hAnsi="Arial" w:cs="Arial"/>
                <w:sz w:val="16"/>
                <w:szCs w:val="16"/>
              </w:rPr>
              <w:t>Παρεμβάσεις</w:t>
            </w:r>
          </w:p>
        </w:tc>
        <w:tc>
          <w:tcPr>
            <w:tcW w:w="405"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Σύνολο πελατών</w:t>
            </w:r>
          </w:p>
        </w:tc>
        <w:tc>
          <w:tcPr>
            <w:tcW w:w="51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Σύνολο κατ’ οίκον</w:t>
            </w:r>
          </w:p>
          <w:p w:rsidR="007C3A90" w:rsidRPr="00A26E6D" w:rsidRDefault="007C3A90" w:rsidP="001111C2">
            <w:pPr>
              <w:spacing w:after="0"/>
              <w:rPr>
                <w:rFonts w:ascii="Arial" w:hAnsi="Arial" w:cs="Arial"/>
                <w:sz w:val="16"/>
                <w:szCs w:val="16"/>
              </w:rPr>
            </w:pPr>
            <w:r w:rsidRPr="00A26E6D">
              <w:rPr>
                <w:rFonts w:ascii="Arial" w:hAnsi="Arial" w:cs="Arial"/>
                <w:sz w:val="16"/>
                <w:szCs w:val="16"/>
              </w:rPr>
              <w:t>επισκέψεων</w:t>
            </w:r>
          </w:p>
        </w:tc>
        <w:tc>
          <w:tcPr>
            <w:tcW w:w="640"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 xml:space="preserve">Σύνολο συνεδριών συμβουλευτικής  </w:t>
            </w:r>
          </w:p>
        </w:tc>
        <w:tc>
          <w:tcPr>
            <w:tcW w:w="587"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Σύνολο παρεμβάσεων σε κρίσεις</w:t>
            </w:r>
          </w:p>
        </w:tc>
        <w:tc>
          <w:tcPr>
            <w:tcW w:w="65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Τηλεφωνική ανταπόκριση (συμβουλευτική)</w:t>
            </w:r>
          </w:p>
        </w:tc>
      </w:tr>
      <w:tr w:rsidR="007C3A90" w:rsidRPr="00A052FC" w:rsidTr="001111C2">
        <w:trPr>
          <w:trHeight w:val="850"/>
          <w:jc w:val="center"/>
        </w:trPr>
        <w:tc>
          <w:tcPr>
            <w:tcW w:w="579" w:type="pct"/>
          </w:tcPr>
          <w:p w:rsidR="007C3A90" w:rsidRPr="00A26E6D" w:rsidRDefault="007C3A90" w:rsidP="001111C2">
            <w:pPr>
              <w:spacing w:after="0"/>
              <w:rPr>
                <w:rFonts w:ascii="Arial" w:hAnsi="Arial" w:cs="Arial"/>
                <w:b/>
                <w:sz w:val="16"/>
                <w:szCs w:val="16"/>
              </w:rPr>
            </w:pPr>
            <w:r w:rsidRPr="00A26E6D">
              <w:rPr>
                <w:rFonts w:ascii="Arial" w:hAnsi="Arial" w:cs="Arial"/>
                <w:b/>
                <w:sz w:val="16"/>
                <w:szCs w:val="16"/>
              </w:rPr>
              <w:t>Λευκωσία</w:t>
            </w:r>
          </w:p>
          <w:p w:rsidR="007C3A90" w:rsidRPr="00A26E6D" w:rsidRDefault="007C3A90" w:rsidP="001111C2">
            <w:pPr>
              <w:spacing w:after="0"/>
              <w:rPr>
                <w:rFonts w:ascii="Arial" w:hAnsi="Arial" w:cs="Arial"/>
                <w:sz w:val="16"/>
                <w:szCs w:val="16"/>
              </w:rPr>
            </w:pPr>
            <w:r w:rsidRPr="00A26E6D">
              <w:rPr>
                <w:rFonts w:ascii="Arial" w:hAnsi="Arial" w:cs="Arial"/>
                <w:b/>
                <w:sz w:val="16"/>
                <w:szCs w:val="16"/>
              </w:rPr>
              <w:t>Τομέας Α</w:t>
            </w:r>
          </w:p>
        </w:tc>
        <w:tc>
          <w:tcPr>
            <w:tcW w:w="471"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288</w:t>
            </w:r>
          </w:p>
        </w:tc>
        <w:tc>
          <w:tcPr>
            <w:tcW w:w="60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496</w:t>
            </w:r>
          </w:p>
        </w:tc>
        <w:tc>
          <w:tcPr>
            <w:tcW w:w="547"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277</w:t>
            </w:r>
          </w:p>
        </w:tc>
        <w:tc>
          <w:tcPr>
            <w:tcW w:w="405"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790</w:t>
            </w:r>
          </w:p>
        </w:tc>
        <w:tc>
          <w:tcPr>
            <w:tcW w:w="51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3190</w:t>
            </w:r>
          </w:p>
        </w:tc>
        <w:tc>
          <w:tcPr>
            <w:tcW w:w="640"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2064</w:t>
            </w:r>
          </w:p>
        </w:tc>
        <w:tc>
          <w:tcPr>
            <w:tcW w:w="587"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230</w:t>
            </w:r>
          </w:p>
        </w:tc>
        <w:tc>
          <w:tcPr>
            <w:tcW w:w="65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7000</w:t>
            </w:r>
          </w:p>
        </w:tc>
      </w:tr>
      <w:tr w:rsidR="007C3A90" w:rsidRPr="00A052FC" w:rsidTr="001111C2">
        <w:trPr>
          <w:jc w:val="center"/>
        </w:trPr>
        <w:tc>
          <w:tcPr>
            <w:tcW w:w="579" w:type="pct"/>
          </w:tcPr>
          <w:p w:rsidR="007C3A90" w:rsidRPr="00A26E6D" w:rsidRDefault="007C3A90" w:rsidP="001111C2">
            <w:pPr>
              <w:spacing w:after="0"/>
              <w:rPr>
                <w:rFonts w:ascii="Arial" w:hAnsi="Arial" w:cs="Arial"/>
                <w:b/>
                <w:sz w:val="16"/>
                <w:szCs w:val="16"/>
              </w:rPr>
            </w:pPr>
            <w:r w:rsidRPr="00A26E6D">
              <w:rPr>
                <w:rFonts w:ascii="Arial" w:hAnsi="Arial" w:cs="Arial"/>
                <w:b/>
                <w:sz w:val="16"/>
                <w:szCs w:val="16"/>
              </w:rPr>
              <w:t>Λευκωσία</w:t>
            </w:r>
          </w:p>
          <w:p w:rsidR="007C3A90" w:rsidRPr="00A26E6D" w:rsidRDefault="007C3A90" w:rsidP="001111C2">
            <w:pPr>
              <w:spacing w:after="0"/>
              <w:rPr>
                <w:rFonts w:ascii="Arial" w:hAnsi="Arial" w:cs="Arial"/>
                <w:sz w:val="16"/>
                <w:szCs w:val="16"/>
              </w:rPr>
            </w:pPr>
            <w:r w:rsidRPr="00A26E6D">
              <w:rPr>
                <w:rFonts w:ascii="Arial" w:hAnsi="Arial" w:cs="Arial"/>
                <w:b/>
                <w:sz w:val="16"/>
                <w:szCs w:val="16"/>
              </w:rPr>
              <w:t>Τομέας Β΄</w:t>
            </w:r>
          </w:p>
        </w:tc>
        <w:tc>
          <w:tcPr>
            <w:tcW w:w="471"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359</w:t>
            </w:r>
          </w:p>
        </w:tc>
        <w:tc>
          <w:tcPr>
            <w:tcW w:w="60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472</w:t>
            </w:r>
          </w:p>
        </w:tc>
        <w:tc>
          <w:tcPr>
            <w:tcW w:w="547"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158</w:t>
            </w:r>
          </w:p>
        </w:tc>
        <w:tc>
          <w:tcPr>
            <w:tcW w:w="405"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1284</w:t>
            </w:r>
          </w:p>
        </w:tc>
        <w:tc>
          <w:tcPr>
            <w:tcW w:w="51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3399</w:t>
            </w:r>
          </w:p>
        </w:tc>
        <w:tc>
          <w:tcPr>
            <w:tcW w:w="640"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1991</w:t>
            </w:r>
          </w:p>
        </w:tc>
        <w:tc>
          <w:tcPr>
            <w:tcW w:w="587"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205</w:t>
            </w:r>
          </w:p>
        </w:tc>
        <w:tc>
          <w:tcPr>
            <w:tcW w:w="654" w:type="pct"/>
          </w:tcPr>
          <w:p w:rsidR="007C3A90" w:rsidRPr="00A26E6D" w:rsidRDefault="007C3A90" w:rsidP="001111C2">
            <w:pPr>
              <w:spacing w:after="0"/>
              <w:rPr>
                <w:rFonts w:ascii="Arial" w:hAnsi="Arial" w:cs="Arial"/>
                <w:sz w:val="16"/>
                <w:szCs w:val="16"/>
              </w:rPr>
            </w:pPr>
            <w:r w:rsidRPr="00A26E6D">
              <w:rPr>
                <w:rFonts w:ascii="Arial" w:hAnsi="Arial" w:cs="Arial"/>
                <w:sz w:val="16"/>
                <w:szCs w:val="16"/>
              </w:rPr>
              <w:t>13200</w:t>
            </w:r>
          </w:p>
        </w:tc>
      </w:tr>
      <w:tr w:rsidR="007C3A90" w:rsidRPr="00A052FC" w:rsidTr="001111C2">
        <w:trPr>
          <w:jc w:val="center"/>
        </w:trPr>
        <w:tc>
          <w:tcPr>
            <w:tcW w:w="579" w:type="pct"/>
          </w:tcPr>
          <w:p w:rsidR="007C3A90" w:rsidRPr="00A26E6D" w:rsidRDefault="007C3A90" w:rsidP="001111C2">
            <w:pPr>
              <w:spacing w:after="0"/>
              <w:rPr>
                <w:rFonts w:ascii="Arial" w:hAnsi="Arial" w:cs="Arial"/>
                <w:sz w:val="16"/>
                <w:szCs w:val="16"/>
              </w:rPr>
            </w:pPr>
            <w:r w:rsidRPr="00A26E6D">
              <w:rPr>
                <w:rFonts w:ascii="Arial" w:hAnsi="Arial" w:cs="Arial"/>
                <w:b/>
                <w:sz w:val="16"/>
                <w:szCs w:val="16"/>
              </w:rPr>
              <w:t>Λεμεσός</w:t>
            </w:r>
          </w:p>
        </w:tc>
        <w:tc>
          <w:tcPr>
            <w:tcW w:w="471"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269</w:t>
            </w:r>
          </w:p>
        </w:tc>
        <w:tc>
          <w:tcPr>
            <w:tcW w:w="60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1209</w:t>
            </w:r>
          </w:p>
        </w:tc>
        <w:tc>
          <w:tcPr>
            <w:tcW w:w="547"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52</w:t>
            </w:r>
          </w:p>
        </w:tc>
        <w:tc>
          <w:tcPr>
            <w:tcW w:w="405"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459</w:t>
            </w:r>
          </w:p>
        </w:tc>
        <w:tc>
          <w:tcPr>
            <w:tcW w:w="51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2594</w:t>
            </w:r>
          </w:p>
        </w:tc>
        <w:tc>
          <w:tcPr>
            <w:tcW w:w="640"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3009</w:t>
            </w:r>
          </w:p>
        </w:tc>
        <w:tc>
          <w:tcPr>
            <w:tcW w:w="587"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52</w:t>
            </w:r>
          </w:p>
        </w:tc>
        <w:tc>
          <w:tcPr>
            <w:tcW w:w="65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16680</w:t>
            </w:r>
          </w:p>
        </w:tc>
      </w:tr>
      <w:tr w:rsidR="007C3A90" w:rsidRPr="00A052FC" w:rsidTr="001111C2">
        <w:trPr>
          <w:jc w:val="center"/>
        </w:trPr>
        <w:tc>
          <w:tcPr>
            <w:tcW w:w="579" w:type="pct"/>
          </w:tcPr>
          <w:p w:rsidR="007C3A90" w:rsidRPr="00A26E6D" w:rsidRDefault="007C3A90" w:rsidP="001111C2">
            <w:pPr>
              <w:spacing w:after="0"/>
              <w:rPr>
                <w:rFonts w:ascii="Arial" w:hAnsi="Arial" w:cs="Arial"/>
                <w:sz w:val="16"/>
                <w:szCs w:val="16"/>
              </w:rPr>
            </w:pPr>
            <w:r w:rsidRPr="00A26E6D">
              <w:rPr>
                <w:rFonts w:ascii="Arial" w:hAnsi="Arial" w:cs="Arial"/>
                <w:b/>
                <w:sz w:val="16"/>
                <w:szCs w:val="16"/>
              </w:rPr>
              <w:t>Λάρνακα και Ελ. Αμμόχωστος</w:t>
            </w:r>
          </w:p>
        </w:tc>
        <w:tc>
          <w:tcPr>
            <w:tcW w:w="471"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75</w:t>
            </w:r>
          </w:p>
        </w:tc>
        <w:tc>
          <w:tcPr>
            <w:tcW w:w="60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502</w:t>
            </w:r>
          </w:p>
        </w:tc>
        <w:tc>
          <w:tcPr>
            <w:tcW w:w="547"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125</w:t>
            </w:r>
          </w:p>
        </w:tc>
        <w:tc>
          <w:tcPr>
            <w:tcW w:w="405"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300</w:t>
            </w:r>
          </w:p>
        </w:tc>
        <w:tc>
          <w:tcPr>
            <w:tcW w:w="51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2636</w:t>
            </w:r>
          </w:p>
        </w:tc>
        <w:tc>
          <w:tcPr>
            <w:tcW w:w="640"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1876</w:t>
            </w:r>
          </w:p>
        </w:tc>
        <w:tc>
          <w:tcPr>
            <w:tcW w:w="587"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125</w:t>
            </w:r>
          </w:p>
        </w:tc>
        <w:tc>
          <w:tcPr>
            <w:tcW w:w="65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3400</w:t>
            </w:r>
          </w:p>
        </w:tc>
      </w:tr>
      <w:tr w:rsidR="007C3A90" w:rsidRPr="00A052FC" w:rsidTr="001111C2">
        <w:trPr>
          <w:trHeight w:val="451"/>
          <w:jc w:val="center"/>
        </w:trPr>
        <w:tc>
          <w:tcPr>
            <w:tcW w:w="579" w:type="pct"/>
          </w:tcPr>
          <w:p w:rsidR="007C3A90" w:rsidRPr="00A26E6D" w:rsidRDefault="007C3A90" w:rsidP="001111C2">
            <w:pPr>
              <w:spacing w:after="0"/>
              <w:rPr>
                <w:rFonts w:ascii="Arial" w:hAnsi="Arial" w:cs="Arial"/>
                <w:sz w:val="16"/>
                <w:szCs w:val="16"/>
              </w:rPr>
            </w:pPr>
            <w:r w:rsidRPr="00A26E6D">
              <w:rPr>
                <w:rFonts w:ascii="Arial" w:hAnsi="Arial" w:cs="Arial"/>
                <w:b/>
                <w:sz w:val="16"/>
                <w:szCs w:val="16"/>
              </w:rPr>
              <w:t>Πάφος</w:t>
            </w:r>
          </w:p>
        </w:tc>
        <w:tc>
          <w:tcPr>
            <w:tcW w:w="471"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167</w:t>
            </w:r>
          </w:p>
        </w:tc>
        <w:tc>
          <w:tcPr>
            <w:tcW w:w="60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494</w:t>
            </w:r>
          </w:p>
        </w:tc>
        <w:tc>
          <w:tcPr>
            <w:tcW w:w="547"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81</w:t>
            </w:r>
          </w:p>
        </w:tc>
        <w:tc>
          <w:tcPr>
            <w:tcW w:w="405"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387</w:t>
            </w:r>
          </w:p>
        </w:tc>
        <w:tc>
          <w:tcPr>
            <w:tcW w:w="51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2119</w:t>
            </w:r>
          </w:p>
        </w:tc>
        <w:tc>
          <w:tcPr>
            <w:tcW w:w="640"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1494</w:t>
            </w:r>
          </w:p>
        </w:tc>
        <w:tc>
          <w:tcPr>
            <w:tcW w:w="587"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81</w:t>
            </w:r>
          </w:p>
        </w:tc>
        <w:tc>
          <w:tcPr>
            <w:tcW w:w="654" w:type="pct"/>
          </w:tcPr>
          <w:p w:rsidR="007C3A90" w:rsidRPr="00A26E6D" w:rsidRDefault="007C3A90" w:rsidP="001111C2">
            <w:pPr>
              <w:spacing w:after="0"/>
              <w:rPr>
                <w:rFonts w:ascii="Arial" w:hAnsi="Arial" w:cs="Arial"/>
                <w:sz w:val="16"/>
                <w:szCs w:val="16"/>
                <w:lang w:val="en-GB"/>
              </w:rPr>
            </w:pPr>
            <w:r w:rsidRPr="00A26E6D">
              <w:rPr>
                <w:rFonts w:ascii="Arial" w:hAnsi="Arial" w:cs="Arial"/>
                <w:sz w:val="16"/>
                <w:szCs w:val="16"/>
                <w:lang w:val="en-GB"/>
              </w:rPr>
              <w:t>10722</w:t>
            </w:r>
          </w:p>
        </w:tc>
      </w:tr>
      <w:tr w:rsidR="007C3A90" w:rsidRPr="00A052FC" w:rsidTr="001111C2">
        <w:trPr>
          <w:jc w:val="center"/>
        </w:trPr>
        <w:tc>
          <w:tcPr>
            <w:tcW w:w="579" w:type="pct"/>
          </w:tcPr>
          <w:p w:rsidR="007C3A90" w:rsidRPr="00A26E6D" w:rsidRDefault="007C3A90" w:rsidP="001111C2">
            <w:pPr>
              <w:spacing w:after="0"/>
              <w:rPr>
                <w:rFonts w:ascii="Arial" w:hAnsi="Arial" w:cs="Arial"/>
                <w:sz w:val="16"/>
                <w:szCs w:val="16"/>
              </w:rPr>
            </w:pPr>
            <w:r w:rsidRPr="00A26E6D">
              <w:rPr>
                <w:rFonts w:ascii="Arial" w:hAnsi="Arial" w:cs="Arial"/>
                <w:b/>
                <w:sz w:val="16"/>
                <w:szCs w:val="16"/>
              </w:rPr>
              <w:t>ΣΥΝΟΛΟ</w:t>
            </w:r>
          </w:p>
        </w:tc>
        <w:tc>
          <w:tcPr>
            <w:tcW w:w="471" w:type="pct"/>
          </w:tcPr>
          <w:p w:rsidR="007C3A90" w:rsidRPr="00A26E6D" w:rsidRDefault="007C3A90" w:rsidP="001111C2">
            <w:pPr>
              <w:spacing w:after="0"/>
              <w:rPr>
                <w:rFonts w:ascii="Arial" w:hAnsi="Arial" w:cs="Arial"/>
                <w:b/>
                <w:sz w:val="16"/>
                <w:szCs w:val="16"/>
                <w:lang w:val="en-GB"/>
              </w:rPr>
            </w:pPr>
            <w:r w:rsidRPr="00A26E6D">
              <w:rPr>
                <w:rFonts w:ascii="Arial" w:hAnsi="Arial" w:cs="Arial"/>
                <w:b/>
                <w:sz w:val="16"/>
                <w:szCs w:val="16"/>
                <w:lang w:val="en-GB"/>
              </w:rPr>
              <w:t>1158</w:t>
            </w:r>
          </w:p>
        </w:tc>
        <w:tc>
          <w:tcPr>
            <w:tcW w:w="604" w:type="pct"/>
          </w:tcPr>
          <w:p w:rsidR="007C3A90" w:rsidRPr="00A26E6D" w:rsidRDefault="007C3A90" w:rsidP="001111C2">
            <w:pPr>
              <w:spacing w:after="0"/>
              <w:rPr>
                <w:rFonts w:ascii="Arial" w:hAnsi="Arial" w:cs="Arial"/>
                <w:b/>
                <w:sz w:val="16"/>
                <w:szCs w:val="16"/>
                <w:lang w:val="en-GB"/>
              </w:rPr>
            </w:pPr>
            <w:r w:rsidRPr="00A26E6D">
              <w:rPr>
                <w:rFonts w:ascii="Arial" w:hAnsi="Arial" w:cs="Arial"/>
                <w:b/>
                <w:sz w:val="16"/>
                <w:szCs w:val="16"/>
                <w:lang w:val="en-GB"/>
              </w:rPr>
              <w:t>3173</w:t>
            </w:r>
          </w:p>
        </w:tc>
        <w:tc>
          <w:tcPr>
            <w:tcW w:w="547" w:type="pct"/>
          </w:tcPr>
          <w:p w:rsidR="007C3A90" w:rsidRPr="00A26E6D" w:rsidRDefault="007C3A90" w:rsidP="001111C2">
            <w:pPr>
              <w:spacing w:after="0"/>
              <w:rPr>
                <w:rFonts w:ascii="Arial" w:hAnsi="Arial" w:cs="Arial"/>
                <w:b/>
                <w:sz w:val="16"/>
                <w:szCs w:val="16"/>
                <w:lang w:val="en-GB"/>
              </w:rPr>
            </w:pPr>
            <w:r w:rsidRPr="00A26E6D">
              <w:rPr>
                <w:rFonts w:ascii="Arial" w:hAnsi="Arial" w:cs="Arial"/>
                <w:b/>
                <w:sz w:val="16"/>
                <w:szCs w:val="16"/>
                <w:lang w:val="en-GB"/>
              </w:rPr>
              <w:t>693</w:t>
            </w:r>
          </w:p>
        </w:tc>
        <w:tc>
          <w:tcPr>
            <w:tcW w:w="405" w:type="pct"/>
          </w:tcPr>
          <w:p w:rsidR="007C3A90" w:rsidRPr="00A26E6D" w:rsidRDefault="007C3A90" w:rsidP="001111C2">
            <w:pPr>
              <w:spacing w:after="0"/>
              <w:rPr>
                <w:rFonts w:ascii="Arial" w:hAnsi="Arial" w:cs="Arial"/>
                <w:b/>
                <w:sz w:val="16"/>
                <w:szCs w:val="16"/>
                <w:lang w:val="en-GB"/>
              </w:rPr>
            </w:pPr>
            <w:r w:rsidRPr="00A26E6D">
              <w:rPr>
                <w:rFonts w:ascii="Arial" w:hAnsi="Arial" w:cs="Arial"/>
                <w:b/>
                <w:sz w:val="16"/>
                <w:szCs w:val="16"/>
                <w:lang w:val="en-GB"/>
              </w:rPr>
              <w:t>3220</w:t>
            </w:r>
          </w:p>
        </w:tc>
        <w:tc>
          <w:tcPr>
            <w:tcW w:w="514" w:type="pct"/>
          </w:tcPr>
          <w:p w:rsidR="007C3A90" w:rsidRPr="00A26E6D" w:rsidRDefault="007C3A90" w:rsidP="001111C2">
            <w:pPr>
              <w:spacing w:after="0"/>
              <w:rPr>
                <w:rFonts w:ascii="Arial" w:hAnsi="Arial" w:cs="Arial"/>
                <w:b/>
                <w:sz w:val="16"/>
                <w:szCs w:val="16"/>
                <w:lang w:val="en-GB"/>
              </w:rPr>
            </w:pPr>
            <w:r w:rsidRPr="00A26E6D">
              <w:rPr>
                <w:rFonts w:ascii="Arial" w:hAnsi="Arial" w:cs="Arial"/>
                <w:b/>
                <w:sz w:val="16"/>
                <w:szCs w:val="16"/>
                <w:lang w:val="en-GB"/>
              </w:rPr>
              <w:t>13938</w:t>
            </w:r>
          </w:p>
        </w:tc>
        <w:tc>
          <w:tcPr>
            <w:tcW w:w="640" w:type="pct"/>
          </w:tcPr>
          <w:p w:rsidR="007C3A90" w:rsidRPr="00A26E6D" w:rsidRDefault="007C3A90" w:rsidP="001111C2">
            <w:pPr>
              <w:spacing w:after="0"/>
              <w:rPr>
                <w:rFonts w:ascii="Arial" w:hAnsi="Arial" w:cs="Arial"/>
                <w:b/>
                <w:sz w:val="16"/>
                <w:szCs w:val="16"/>
                <w:lang w:val="en-GB"/>
              </w:rPr>
            </w:pPr>
            <w:r w:rsidRPr="00A26E6D">
              <w:rPr>
                <w:rFonts w:ascii="Arial" w:hAnsi="Arial" w:cs="Arial"/>
                <w:b/>
                <w:sz w:val="16"/>
                <w:szCs w:val="16"/>
                <w:lang w:val="en-GB"/>
              </w:rPr>
              <w:t>10434</w:t>
            </w:r>
          </w:p>
        </w:tc>
        <w:tc>
          <w:tcPr>
            <w:tcW w:w="587" w:type="pct"/>
          </w:tcPr>
          <w:p w:rsidR="007C3A90" w:rsidRPr="00A26E6D" w:rsidRDefault="007C3A90" w:rsidP="001111C2">
            <w:pPr>
              <w:spacing w:after="0"/>
              <w:rPr>
                <w:rFonts w:ascii="Arial" w:hAnsi="Arial" w:cs="Arial"/>
                <w:b/>
                <w:sz w:val="16"/>
                <w:szCs w:val="16"/>
                <w:lang w:val="en-GB"/>
              </w:rPr>
            </w:pPr>
            <w:r w:rsidRPr="00A26E6D">
              <w:rPr>
                <w:rFonts w:ascii="Arial" w:hAnsi="Arial" w:cs="Arial"/>
                <w:b/>
                <w:sz w:val="16"/>
                <w:szCs w:val="16"/>
                <w:lang w:val="en-GB"/>
              </w:rPr>
              <w:t>693</w:t>
            </w:r>
          </w:p>
        </w:tc>
        <w:tc>
          <w:tcPr>
            <w:tcW w:w="654" w:type="pct"/>
          </w:tcPr>
          <w:p w:rsidR="007C3A90" w:rsidRPr="00A26E6D" w:rsidRDefault="007C3A90" w:rsidP="001111C2">
            <w:pPr>
              <w:spacing w:after="0"/>
              <w:rPr>
                <w:rFonts w:ascii="Arial" w:hAnsi="Arial" w:cs="Arial"/>
                <w:b/>
                <w:sz w:val="16"/>
                <w:szCs w:val="16"/>
                <w:lang w:val="en-GB"/>
              </w:rPr>
            </w:pPr>
            <w:r w:rsidRPr="00A26E6D">
              <w:rPr>
                <w:rFonts w:ascii="Arial" w:hAnsi="Arial" w:cs="Arial"/>
                <w:b/>
                <w:sz w:val="16"/>
                <w:szCs w:val="16"/>
                <w:lang w:val="en-GB"/>
              </w:rPr>
              <w:t>51002</w:t>
            </w:r>
          </w:p>
        </w:tc>
      </w:tr>
    </w:tbl>
    <w:p w:rsidR="007C3A90" w:rsidRPr="00A052FC" w:rsidRDefault="007C3A90" w:rsidP="007C3A90">
      <w:pPr>
        <w:spacing w:after="0" w:line="240" w:lineRule="auto"/>
        <w:ind w:left="720"/>
        <w:jc w:val="both"/>
        <w:rPr>
          <w:rFonts w:ascii="Arial" w:eastAsia="Times New Roman" w:hAnsi="Arial" w:cs="Arial"/>
          <w:sz w:val="24"/>
          <w:szCs w:val="24"/>
          <w:lang w:eastAsia="el-GR"/>
        </w:rPr>
      </w:pPr>
    </w:p>
    <w:p w:rsidR="00106789" w:rsidRPr="007B21DC" w:rsidRDefault="000A2AE5" w:rsidP="007B21DC">
      <w:pPr>
        <w:pStyle w:val="Heading2"/>
      </w:pPr>
      <w:bookmarkStart w:id="63" w:name="_Toc365552356"/>
      <w:r w:rsidRPr="00A052FC">
        <w:t>Β.7.4.3.3  Ψυχική Υγεία Παιδιών και Εφήβων</w:t>
      </w:r>
      <w:bookmarkEnd w:id="63"/>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Νοσηλευτές της Παιδικής και Εφηβικής Ψυχιατρικής προσφέρουν διάφορες   θεραπευτικές προσεγγίσεις παιδιών, εφήβων και γονιών μέσω εξωτερικών ιατρείων, διάφορων ενδιάμεσων δομών, σχολείων και κατ’ οίκον επισκέψεων.</w:t>
      </w:r>
    </w:p>
    <w:p w:rsidR="00106789" w:rsidRPr="009A6FB2" w:rsidRDefault="00106789"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lastRenderedPageBreak/>
        <w:t xml:space="preserve">Δράσεις Νοσηλευτών Παιδικής και Εφηβικής Ψυχιατρικής </w:t>
      </w:r>
      <w:r w:rsidRPr="00A052FC">
        <w:rPr>
          <w:rFonts w:ascii="Arial" w:eastAsia="Times New Roman" w:hAnsi="Arial" w:cs="Arial"/>
          <w:sz w:val="24"/>
          <w:szCs w:val="24"/>
          <w:lang w:eastAsia="el-GR"/>
        </w:rPr>
        <w:t>Οι υπηρεσίες προς τα παιδιά, τους εφήβους και τις οικογένειες τους περιλαμβάνουν ένα ευρύ φάσμα προφοράς:</w:t>
      </w:r>
    </w:p>
    <w:p w:rsidR="00106789" w:rsidRPr="009A6FB2" w:rsidRDefault="00106789" w:rsidP="002838F2">
      <w:pPr>
        <w:spacing w:after="0" w:line="240" w:lineRule="auto"/>
        <w:jc w:val="both"/>
        <w:rPr>
          <w:rFonts w:ascii="Arial" w:eastAsia="Times New Roman" w:hAnsi="Arial" w:cs="Arial"/>
          <w:sz w:val="24"/>
          <w:szCs w:val="24"/>
          <w:lang w:eastAsia="el-GR"/>
        </w:rPr>
      </w:pPr>
    </w:p>
    <w:p w:rsidR="00106789" w:rsidRPr="006A5174"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Εναλλακτικές θεραπευτικές προσεγγίσεις</w:t>
      </w: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Κοινοτική Νοσηλευτική, η παρέμβαση σε κρίση και η Διασυνδετική/συμβουλευτική, πολύ συχνά προσφέρονται ως εναλλακτική λύση στην έλλειψη Τμήματος Εσωτερικής Νοσηλείας, Κέντρων Ημερήσιας Φροντίδας και Κέντρων Ημέρας Εφήβων. Αποτελούν δε, τη φιλοσοφία και τον άξονα  γύρω από τους οποίους περιστ</w:t>
      </w:r>
      <w:r w:rsidR="00106789" w:rsidRPr="00A052FC">
        <w:rPr>
          <w:rFonts w:ascii="Arial" w:eastAsia="Times New Roman" w:hAnsi="Arial" w:cs="Arial"/>
          <w:sz w:val="24"/>
          <w:szCs w:val="24"/>
          <w:lang w:eastAsia="el-GR"/>
        </w:rPr>
        <w:t>ρέφεται η νοσηλευτική φροντίδα.</w:t>
      </w:r>
    </w:p>
    <w:p w:rsidR="00106789" w:rsidRDefault="00106789" w:rsidP="002838F2">
      <w:pPr>
        <w:spacing w:after="0" w:line="240" w:lineRule="auto"/>
        <w:jc w:val="both"/>
        <w:rPr>
          <w:rFonts w:ascii="Arial" w:eastAsia="Times New Roman" w:hAnsi="Arial" w:cs="Arial"/>
          <w:sz w:val="24"/>
          <w:szCs w:val="24"/>
          <w:lang w:eastAsia="el-GR"/>
        </w:rPr>
      </w:pPr>
    </w:p>
    <w:p w:rsidR="00A26E6D" w:rsidRPr="006A5174" w:rsidRDefault="00A26E6D" w:rsidP="002838F2">
      <w:pPr>
        <w:spacing w:after="0" w:line="240" w:lineRule="auto"/>
        <w:jc w:val="both"/>
        <w:rPr>
          <w:rFonts w:ascii="Arial" w:eastAsia="Times New Roman" w:hAnsi="Arial" w:cs="Arial"/>
          <w:sz w:val="24"/>
          <w:szCs w:val="24"/>
          <w:lang w:eastAsia="el-GR"/>
        </w:rPr>
      </w:pPr>
    </w:p>
    <w:p w:rsidR="00106789" w:rsidRPr="006A5174"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Κοινοτική Νοσηλευτική</w:t>
      </w:r>
    </w:p>
    <w:p w:rsidR="000A2AE5" w:rsidRPr="007C3A90"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κοινοτικές νοσηλευτικές παρεμβάσεις ως εναλλακτική υπηρεσία έναντι της κλασσικής κλινικής εργασίας, δίνει τη δυνατότητα της αξιολόγησης μέσα στο ευρύτερο πλαίσιο της οικογένειας, του σχολείου, της κοινότητας για πιο ολιστική εκτίμηση της όλης κατάστασης (βιολογική, ψυχολογική, κοινωνική, πο</w:t>
      </w:r>
      <w:r w:rsidR="007C3A90">
        <w:rPr>
          <w:rFonts w:ascii="Arial" w:eastAsia="Times New Roman" w:hAnsi="Arial" w:cs="Arial"/>
          <w:sz w:val="24"/>
          <w:szCs w:val="24"/>
          <w:lang w:eastAsia="el-GR"/>
        </w:rPr>
        <w:t xml:space="preserve">λιτιστική διάσταση). </w:t>
      </w:r>
    </w:p>
    <w:p w:rsidR="00106789" w:rsidRPr="007C3A90" w:rsidRDefault="00106789"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Κοινοτική Νοσηλευτική</w:t>
      </w:r>
      <w:r w:rsidR="007C3A90">
        <w:rPr>
          <w:rFonts w:ascii="Arial" w:eastAsia="Times New Roman" w:hAnsi="Arial" w:cs="Arial"/>
          <w:sz w:val="24"/>
          <w:szCs w:val="24"/>
          <w:lang w:eastAsia="el-GR"/>
        </w:rPr>
        <w:t xml:space="preserve"> του Τμήματος Παιδιών και Εφήβων,</w:t>
      </w:r>
      <w:r w:rsidRPr="00A052FC">
        <w:rPr>
          <w:rFonts w:ascii="Arial" w:eastAsia="Times New Roman" w:hAnsi="Arial" w:cs="Arial"/>
          <w:sz w:val="24"/>
          <w:szCs w:val="24"/>
          <w:lang w:eastAsia="el-GR"/>
        </w:rPr>
        <w:t xml:space="preserve"> ως εναλλακτική παρέμβαση, είναι αποδοτική διότι στηρίζεται στις αρχές για αποδοτικές υπηρεσίες, όπως είναι:</w:t>
      </w:r>
    </w:p>
    <w:p w:rsidR="00A052FC" w:rsidRPr="009A6FB2" w:rsidRDefault="00A052FC"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10"/>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Εύκολη πρόσβαση</w:t>
      </w:r>
    </w:p>
    <w:p w:rsidR="000A2AE5" w:rsidRPr="00A052FC" w:rsidRDefault="000A2AE5" w:rsidP="002838F2">
      <w:pPr>
        <w:numPr>
          <w:ilvl w:val="0"/>
          <w:numId w:val="10"/>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Διαθεσιμότητα </w:t>
      </w:r>
    </w:p>
    <w:p w:rsidR="000A2AE5" w:rsidRPr="00A052FC" w:rsidRDefault="000A2AE5" w:rsidP="002838F2">
      <w:pPr>
        <w:numPr>
          <w:ilvl w:val="0"/>
          <w:numId w:val="10"/>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Ανταποκρισιμότητα </w:t>
      </w:r>
    </w:p>
    <w:p w:rsidR="000A2AE5" w:rsidRPr="00A052FC" w:rsidRDefault="000A2AE5" w:rsidP="002838F2">
      <w:pPr>
        <w:numPr>
          <w:ilvl w:val="0"/>
          <w:numId w:val="10"/>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Μειωμένο κόστος </w:t>
      </w:r>
    </w:p>
    <w:p w:rsidR="000A2AE5" w:rsidRPr="00A052FC" w:rsidRDefault="000A2AE5" w:rsidP="002838F2">
      <w:pPr>
        <w:spacing w:after="0" w:line="240" w:lineRule="auto"/>
        <w:jc w:val="both"/>
        <w:rPr>
          <w:rFonts w:ascii="Arial" w:eastAsia="Times New Roman" w:hAnsi="Arial" w:cs="Arial"/>
          <w:b/>
          <w:sz w:val="24"/>
          <w:szCs w:val="24"/>
          <w:lang w:eastAsia="el-GR"/>
        </w:rPr>
      </w:pPr>
    </w:p>
    <w:p w:rsidR="00A052FC" w:rsidRPr="00A052FC" w:rsidRDefault="000A2AE5" w:rsidP="002838F2">
      <w:pPr>
        <w:spacing w:after="0" w:line="240" w:lineRule="auto"/>
        <w:jc w:val="both"/>
        <w:rPr>
          <w:rFonts w:ascii="Arial" w:eastAsia="Times New Roman" w:hAnsi="Arial" w:cs="Arial"/>
          <w:b/>
          <w:sz w:val="24"/>
          <w:szCs w:val="24"/>
          <w:lang w:val="en-US" w:eastAsia="el-GR"/>
        </w:rPr>
      </w:pPr>
      <w:r w:rsidRPr="00A052FC">
        <w:rPr>
          <w:rFonts w:ascii="Arial" w:eastAsia="Times New Roman" w:hAnsi="Arial" w:cs="Arial"/>
          <w:b/>
          <w:sz w:val="24"/>
          <w:szCs w:val="24"/>
          <w:lang w:eastAsia="el-GR"/>
        </w:rPr>
        <w:t>Παρέμβαση σε κρίση</w:t>
      </w: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«Η νοσηλευτική παρέμβαση σε μια ψυχολογική κρίση αποβλέπει στη βοήθεια του ατόμου να επανέλθει το συντομότερο, στο προ της κρίσης επίπεδο λειτουργίας του». </w:t>
      </w:r>
    </w:p>
    <w:p w:rsidR="000A2AE5" w:rsidRPr="00A052FC" w:rsidRDefault="000A2AE5" w:rsidP="002838F2">
      <w:pPr>
        <w:spacing w:after="0" w:line="240" w:lineRule="auto"/>
        <w:jc w:val="both"/>
        <w:rPr>
          <w:rFonts w:ascii="Arial" w:eastAsia="Times New Roman" w:hAnsi="Arial" w:cs="Arial"/>
          <w:sz w:val="24"/>
          <w:szCs w:val="24"/>
          <w:lang w:val="en-US" w:eastAsia="el-GR"/>
        </w:rPr>
      </w:pPr>
      <w:r w:rsidRPr="00A052FC">
        <w:rPr>
          <w:rFonts w:ascii="Arial" w:eastAsia="Times New Roman" w:hAnsi="Arial" w:cs="Arial"/>
          <w:sz w:val="24"/>
          <w:szCs w:val="24"/>
          <w:lang w:eastAsia="el-GR"/>
        </w:rPr>
        <w:t>Η νοσηλευτική παρέμβαση περιλαμβάνει:</w:t>
      </w:r>
    </w:p>
    <w:p w:rsidR="00A052FC" w:rsidRPr="00A052FC" w:rsidRDefault="00A052FC" w:rsidP="002838F2">
      <w:pPr>
        <w:spacing w:after="0" w:line="240" w:lineRule="auto"/>
        <w:jc w:val="both"/>
        <w:rPr>
          <w:rFonts w:ascii="Arial" w:eastAsia="Times New Roman" w:hAnsi="Arial" w:cs="Arial"/>
          <w:sz w:val="24"/>
          <w:szCs w:val="24"/>
          <w:lang w:val="en-US" w:eastAsia="el-GR"/>
        </w:rPr>
      </w:pPr>
    </w:p>
    <w:p w:rsidR="000A2AE5" w:rsidRPr="00A052FC" w:rsidRDefault="00756851" w:rsidP="002838F2">
      <w:pPr>
        <w:numPr>
          <w:ilvl w:val="0"/>
          <w:numId w:val="1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Αξιολόγηση</w:t>
      </w:r>
    </w:p>
    <w:p w:rsidR="000A2AE5" w:rsidRPr="00A052FC" w:rsidRDefault="000A2AE5" w:rsidP="002838F2">
      <w:pPr>
        <w:numPr>
          <w:ilvl w:val="0"/>
          <w:numId w:val="1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Άμεση νοσηλευτική </w:t>
      </w:r>
      <w:r w:rsidR="00756851" w:rsidRPr="00A052FC">
        <w:rPr>
          <w:rFonts w:ascii="Arial" w:eastAsia="Times New Roman" w:hAnsi="Arial" w:cs="Arial"/>
          <w:sz w:val="24"/>
          <w:szCs w:val="24"/>
          <w:lang w:eastAsia="el-GR"/>
        </w:rPr>
        <w:t>φροντίδα</w:t>
      </w:r>
    </w:p>
    <w:p w:rsidR="000A2AE5" w:rsidRPr="00A052FC" w:rsidRDefault="000A2AE5" w:rsidP="002838F2">
      <w:pPr>
        <w:numPr>
          <w:ilvl w:val="0"/>
          <w:numId w:val="1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Συνεργασία με Διεπαγγελματική </w:t>
      </w:r>
      <w:r w:rsidR="00A26E6D" w:rsidRPr="00A052FC">
        <w:rPr>
          <w:rFonts w:ascii="Arial" w:eastAsia="Times New Roman" w:hAnsi="Arial" w:cs="Arial"/>
          <w:sz w:val="24"/>
          <w:szCs w:val="24"/>
          <w:lang w:eastAsia="el-GR"/>
        </w:rPr>
        <w:t>Ομάδα</w:t>
      </w:r>
    </w:p>
    <w:p w:rsidR="000A2AE5" w:rsidRPr="00A052FC" w:rsidRDefault="000A2AE5" w:rsidP="002838F2">
      <w:pPr>
        <w:numPr>
          <w:ilvl w:val="0"/>
          <w:numId w:val="1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Συντονισμό παρεχόμενων </w:t>
      </w:r>
      <w:r w:rsidR="00756851" w:rsidRPr="00A052FC">
        <w:rPr>
          <w:rFonts w:ascii="Arial" w:eastAsia="Times New Roman" w:hAnsi="Arial" w:cs="Arial"/>
          <w:sz w:val="24"/>
          <w:szCs w:val="24"/>
          <w:lang w:eastAsia="el-GR"/>
        </w:rPr>
        <w:t>υπηρεσιών</w:t>
      </w:r>
    </w:p>
    <w:p w:rsidR="000A2AE5" w:rsidRPr="00A052FC" w:rsidRDefault="00756851" w:rsidP="002838F2">
      <w:pPr>
        <w:numPr>
          <w:ilvl w:val="0"/>
          <w:numId w:val="1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Συμβουλευτική</w:t>
      </w:r>
    </w:p>
    <w:p w:rsidR="000A2AE5" w:rsidRPr="00A052FC" w:rsidRDefault="000A2AE5" w:rsidP="002838F2">
      <w:pPr>
        <w:numPr>
          <w:ilvl w:val="0"/>
          <w:numId w:val="1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Τήρηση γραπτών </w:t>
      </w:r>
      <w:r w:rsidR="00756851" w:rsidRPr="00A052FC">
        <w:rPr>
          <w:rFonts w:ascii="Arial" w:eastAsia="Times New Roman" w:hAnsi="Arial" w:cs="Arial"/>
          <w:sz w:val="24"/>
          <w:szCs w:val="24"/>
          <w:lang w:eastAsia="el-GR"/>
        </w:rPr>
        <w:t>στοιχείων</w:t>
      </w:r>
    </w:p>
    <w:p w:rsidR="000A2AE5" w:rsidRPr="00A052FC" w:rsidRDefault="000A2AE5" w:rsidP="002838F2">
      <w:pPr>
        <w:numPr>
          <w:ilvl w:val="0"/>
          <w:numId w:val="1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Προληπτικό </w:t>
      </w:r>
      <w:r w:rsidR="00756851" w:rsidRPr="00A052FC">
        <w:rPr>
          <w:rFonts w:ascii="Arial" w:eastAsia="Times New Roman" w:hAnsi="Arial" w:cs="Arial"/>
          <w:sz w:val="24"/>
          <w:szCs w:val="24"/>
          <w:lang w:eastAsia="el-GR"/>
        </w:rPr>
        <w:t>προγραμματισμό</w:t>
      </w:r>
    </w:p>
    <w:p w:rsidR="000A2AE5" w:rsidRPr="00A052FC" w:rsidRDefault="000A2AE5" w:rsidP="002838F2">
      <w:pPr>
        <w:numPr>
          <w:ilvl w:val="0"/>
          <w:numId w:val="1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Σχεδιασμό θεραπευτικού πλάνου ∙</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Συντονισμό του θεραπευτικού πλάνου και εμπλεκόμενων υπηρεσιών (case/</w:t>
      </w:r>
      <w:r w:rsidR="00756851"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eastAsia="el-GR"/>
        </w:rPr>
        <w:t>service coordination)∙</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Αξιολόγηση ψυχικής κατάστασης του παιδιού/εφήβου (NANDA)∙</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Διαχείριση φαρμακοθεραπείας (δράση, αποτέλεσμα, παρενέργειες)∙</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Εκπαίδευση της οικογένειας για κατανόηση της επίδρασης της φαρμακοθεραπείας και τη σημασία της συνέπειας στη λήψη της (αντιμετώπιση του φόβου για πιθανές παρενέργειες)∙</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lastRenderedPageBreak/>
        <w:t xml:space="preserve">Λήψη και παρακολούθηση ζωτικών </w:t>
      </w:r>
      <w:r w:rsidR="00A26E6D" w:rsidRPr="00A052FC">
        <w:rPr>
          <w:rFonts w:ascii="Arial" w:eastAsia="Times New Roman" w:hAnsi="Arial" w:cs="Arial"/>
          <w:sz w:val="24"/>
          <w:szCs w:val="24"/>
          <w:lang w:eastAsia="el-GR"/>
        </w:rPr>
        <w:t>σημείων</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Υποστηρικτική συμβουλευτική γονιών και άλλων μελών της </w:t>
      </w:r>
      <w:r w:rsidR="00756851" w:rsidRPr="00A052FC">
        <w:rPr>
          <w:rFonts w:ascii="Arial" w:eastAsia="Times New Roman" w:hAnsi="Arial" w:cs="Arial"/>
          <w:sz w:val="24"/>
          <w:szCs w:val="24"/>
          <w:lang w:eastAsia="el-GR"/>
        </w:rPr>
        <w:t>οικογένειας</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 Εντοπισμό και ενίσχυση κοινωνικού υποστηρικτικού </w:t>
      </w:r>
      <w:r w:rsidR="00756851" w:rsidRPr="00A052FC">
        <w:rPr>
          <w:rFonts w:ascii="Arial" w:eastAsia="Times New Roman" w:hAnsi="Arial" w:cs="Arial"/>
          <w:sz w:val="24"/>
          <w:szCs w:val="24"/>
          <w:lang w:eastAsia="el-GR"/>
        </w:rPr>
        <w:t>συστήματος</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Εμπλοκή άλλων υπηρεσιών π.χ. ΥΚΕ, εκπαιδευτικοί ψυχολόγοι, ΥΨΥ ενηλίκων </w:t>
      </w:r>
      <w:r w:rsidR="00756851" w:rsidRPr="00A052FC">
        <w:rPr>
          <w:rFonts w:ascii="Arial" w:eastAsia="Times New Roman" w:hAnsi="Arial" w:cs="Arial"/>
          <w:sz w:val="24"/>
          <w:szCs w:val="24"/>
          <w:lang w:eastAsia="el-GR"/>
        </w:rPr>
        <w:t>κ.α.</w:t>
      </w:r>
    </w:p>
    <w:p w:rsidR="000A2AE5" w:rsidRPr="00A052FC" w:rsidRDefault="000A2AE5" w:rsidP="002838F2">
      <w:pPr>
        <w:numPr>
          <w:ilvl w:val="0"/>
          <w:numId w:val="12"/>
        </w:numPr>
        <w:spacing w:after="0" w:line="240" w:lineRule="auto"/>
        <w:ind w:left="-90" w:firstLine="450"/>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Ανάπτυξη δεξιοτήτων της οικογένειας (family skills training)∙</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Συνοδεία παιδιών στο σχολείο (έντονη σχολική φοβία)∙</w:t>
      </w:r>
    </w:p>
    <w:p w:rsidR="000A2AE5" w:rsidRPr="00A052FC" w:rsidRDefault="000A2AE5" w:rsidP="002838F2">
      <w:pPr>
        <w:numPr>
          <w:ilvl w:val="0"/>
          <w:numId w:val="1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Τηλεφωνικές επικοινωνίες με γονείς (διαθεσιμότητα στο να ακούονται οι γονείς για στήριξη και άλλες  απαραίτητες παρεμβάσεις).</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A052FC" w:rsidRPr="006A5174"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Διασυνδετική /Συμβουλευτική Υπηρεσία</w:t>
      </w: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διασυνδετική εργασία είναι απαραίτητη σε περιπτώσεις νοσηλείας  παιδιών/εφήβων σε μη ψυχιατρικούς χώρους, για αντιμετώπιση και χ</w:t>
      </w:r>
      <w:r w:rsidR="00A052FC" w:rsidRPr="00A052FC">
        <w:rPr>
          <w:rFonts w:ascii="Arial" w:eastAsia="Times New Roman" w:hAnsi="Arial" w:cs="Arial"/>
          <w:sz w:val="24"/>
          <w:szCs w:val="24"/>
          <w:lang w:eastAsia="el-GR"/>
        </w:rPr>
        <w:t>ειρισμό δύσκολων περιπτώσεων.</w:t>
      </w:r>
    </w:p>
    <w:p w:rsidR="00A052FC" w:rsidRPr="00A052FC" w:rsidRDefault="00A052FC"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val="en-US" w:eastAsia="el-GR"/>
        </w:rPr>
      </w:pPr>
      <w:r w:rsidRPr="00A052FC">
        <w:rPr>
          <w:rFonts w:ascii="Arial" w:eastAsia="Times New Roman" w:hAnsi="Arial" w:cs="Arial"/>
          <w:sz w:val="24"/>
          <w:szCs w:val="24"/>
          <w:lang w:eastAsia="el-GR"/>
        </w:rPr>
        <w:t>Η διασυνδετική εργασία περιλαμβάνει:</w:t>
      </w:r>
    </w:p>
    <w:p w:rsidR="00A052FC" w:rsidRPr="00A052FC" w:rsidRDefault="00A052FC" w:rsidP="002838F2">
      <w:pPr>
        <w:spacing w:after="0" w:line="240" w:lineRule="auto"/>
        <w:jc w:val="both"/>
        <w:rPr>
          <w:rFonts w:ascii="Arial" w:eastAsia="Times New Roman" w:hAnsi="Arial" w:cs="Arial"/>
          <w:sz w:val="24"/>
          <w:szCs w:val="24"/>
          <w:lang w:val="en-US" w:eastAsia="el-GR"/>
        </w:rPr>
      </w:pPr>
    </w:p>
    <w:p w:rsidR="000A2AE5" w:rsidRPr="00A052FC" w:rsidRDefault="000A2AE5" w:rsidP="002838F2">
      <w:pPr>
        <w:numPr>
          <w:ilvl w:val="0"/>
          <w:numId w:val="1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Στήριξη παιδιών/εφήβων και της οικογένειας τους</w:t>
      </w:r>
    </w:p>
    <w:p w:rsidR="000A2AE5" w:rsidRPr="00A052FC" w:rsidRDefault="000A2AE5" w:rsidP="002838F2">
      <w:pPr>
        <w:numPr>
          <w:ilvl w:val="0"/>
          <w:numId w:val="1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Καθημερινή ενημέρωση για την εξέλιξη της κατάστασης των παιδιών/εφήβων</w:t>
      </w:r>
    </w:p>
    <w:p w:rsidR="000A2AE5" w:rsidRPr="00A052FC" w:rsidRDefault="000A2AE5" w:rsidP="002838F2">
      <w:pPr>
        <w:numPr>
          <w:ilvl w:val="0"/>
          <w:numId w:val="1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Αξιολόγηση </w:t>
      </w:r>
      <w:r w:rsidR="00756851" w:rsidRPr="00A052FC">
        <w:rPr>
          <w:rFonts w:ascii="Arial" w:eastAsia="Times New Roman" w:hAnsi="Arial" w:cs="Arial"/>
          <w:sz w:val="24"/>
          <w:szCs w:val="24"/>
          <w:lang w:eastAsia="el-GR"/>
        </w:rPr>
        <w:t>βίο</w:t>
      </w:r>
      <w:r w:rsidRPr="00A052FC">
        <w:rPr>
          <w:rFonts w:ascii="Arial" w:eastAsia="Times New Roman" w:hAnsi="Arial" w:cs="Arial"/>
          <w:sz w:val="24"/>
          <w:szCs w:val="24"/>
          <w:lang w:eastAsia="el-GR"/>
        </w:rPr>
        <w:t>-ψυχο-κοινωνικών</w:t>
      </w:r>
      <w:r w:rsidR="00756851"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eastAsia="el-GR"/>
        </w:rPr>
        <w:t xml:space="preserve"> αναγκών </w:t>
      </w:r>
    </w:p>
    <w:p w:rsidR="000A2AE5" w:rsidRPr="00A052FC" w:rsidRDefault="000A2AE5" w:rsidP="002838F2">
      <w:pPr>
        <w:numPr>
          <w:ilvl w:val="0"/>
          <w:numId w:val="1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Ενημέρωση της Δ.Ο.</w:t>
      </w:r>
    </w:p>
    <w:p w:rsidR="000A2AE5" w:rsidRPr="00A052FC" w:rsidRDefault="000A2AE5" w:rsidP="002838F2">
      <w:pPr>
        <w:numPr>
          <w:ilvl w:val="0"/>
          <w:numId w:val="1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Εποπτεία, αξιολόγηση, επαναξιολόγηση </w:t>
      </w:r>
    </w:p>
    <w:p w:rsidR="000A2AE5" w:rsidRPr="00A052FC" w:rsidRDefault="000A2AE5" w:rsidP="002838F2">
      <w:pPr>
        <w:numPr>
          <w:ilvl w:val="0"/>
          <w:numId w:val="1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Διδασκαλία προσωπικού</w:t>
      </w:r>
    </w:p>
    <w:p w:rsidR="000A2AE5" w:rsidRPr="00A052FC" w:rsidRDefault="000A2AE5" w:rsidP="002838F2">
      <w:pPr>
        <w:numPr>
          <w:ilvl w:val="0"/>
          <w:numId w:val="1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Βελτίωση των σχέσεων του προσωπικού με τους πελάτες και μεταξύ </w:t>
      </w:r>
      <w:r w:rsidR="00A052FC" w:rsidRPr="00A052FC">
        <w:rPr>
          <w:rFonts w:ascii="Arial" w:eastAsia="Times New Roman" w:hAnsi="Arial" w:cs="Arial"/>
          <w:sz w:val="24"/>
          <w:szCs w:val="24"/>
          <w:lang w:eastAsia="el-GR"/>
        </w:rPr>
        <w:t>τους</w:t>
      </w:r>
    </w:p>
    <w:p w:rsidR="00A052FC" w:rsidRDefault="00A052FC" w:rsidP="007C3A90">
      <w:pPr>
        <w:spacing w:after="0" w:line="240" w:lineRule="auto"/>
        <w:ind w:left="720"/>
        <w:jc w:val="both"/>
        <w:rPr>
          <w:rFonts w:ascii="Arial" w:eastAsia="Times New Roman" w:hAnsi="Arial" w:cs="Arial"/>
          <w:sz w:val="24"/>
          <w:szCs w:val="24"/>
          <w:lang w:eastAsia="el-GR"/>
        </w:rPr>
      </w:pPr>
    </w:p>
    <w:p w:rsidR="007C3A90" w:rsidRPr="00A052FC" w:rsidRDefault="007C3A90" w:rsidP="007C3A90">
      <w:pPr>
        <w:spacing w:after="0" w:line="240" w:lineRule="auto"/>
        <w:ind w:left="720"/>
        <w:jc w:val="both"/>
        <w:rPr>
          <w:rFonts w:ascii="Arial" w:eastAsia="Times New Roman" w:hAnsi="Arial" w:cs="Arial"/>
          <w:sz w:val="24"/>
          <w:szCs w:val="24"/>
          <w:lang w:eastAsia="el-GR"/>
        </w:rPr>
      </w:pPr>
    </w:p>
    <w:p w:rsidR="00A052FC" w:rsidRPr="006A5174"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Διαπολιτισμική φροντίδα υγείας</w:t>
      </w:r>
    </w:p>
    <w:p w:rsidR="000A2AE5"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Τα τελευταία χρόνια στις ΥΨΥ παιδιών και εφήβων, υπάρχει μεγάλος αριθμός παραπομπών από μετανάστες, αιτητές πολιτικού ασύλου ή παιδιών που ένας εκ των δύο γονιών του είναι Κύπριος. Μπορεί να χρειαστεί νοσηλεία του παιδιού ή παρέμβαση σε κρίση με άμεση κοινοτική επίσκεψη.  Οι δράσεις των Νοσηλευτών του Τμήματος Παιδικής και Εφηβικής Ψυχιατρικής παρουσιάζονται στο πιο κάτω </w:t>
      </w:r>
      <w:r w:rsidRPr="00A052FC">
        <w:rPr>
          <w:rFonts w:ascii="Arial" w:eastAsia="Times New Roman" w:hAnsi="Arial" w:cs="Arial"/>
          <w:sz w:val="24"/>
          <w:szCs w:val="24"/>
          <w:u w:val="single"/>
          <w:lang w:eastAsia="el-GR"/>
        </w:rPr>
        <w:t>πίνακα 20</w:t>
      </w:r>
      <w:r w:rsidRPr="00A052FC">
        <w:rPr>
          <w:rFonts w:ascii="Arial" w:eastAsia="Times New Roman" w:hAnsi="Arial" w:cs="Arial"/>
          <w:sz w:val="24"/>
          <w:szCs w:val="24"/>
          <w:lang w:eastAsia="el-GR"/>
        </w:rPr>
        <w:t xml:space="preserve"> ανά επαρχία:</w:t>
      </w:r>
    </w:p>
    <w:p w:rsidR="00A26E6D" w:rsidRDefault="00A26E6D" w:rsidP="002838F2">
      <w:pPr>
        <w:spacing w:after="0" w:line="240" w:lineRule="auto"/>
        <w:jc w:val="both"/>
        <w:rPr>
          <w:rFonts w:ascii="Arial" w:eastAsia="Times New Roman" w:hAnsi="Arial" w:cs="Arial"/>
          <w:sz w:val="24"/>
          <w:szCs w:val="24"/>
          <w:lang w:eastAsia="el-GR"/>
        </w:rPr>
      </w:pPr>
    </w:p>
    <w:p w:rsidR="00A26E6D" w:rsidRDefault="00A26E6D" w:rsidP="002838F2">
      <w:pPr>
        <w:spacing w:after="0" w:line="240" w:lineRule="auto"/>
        <w:jc w:val="both"/>
        <w:rPr>
          <w:rFonts w:ascii="Arial" w:eastAsia="Times New Roman" w:hAnsi="Arial" w:cs="Arial"/>
          <w:sz w:val="24"/>
          <w:szCs w:val="24"/>
          <w:lang w:eastAsia="el-GR"/>
        </w:rPr>
      </w:pPr>
    </w:p>
    <w:p w:rsidR="00A26E6D" w:rsidRDefault="00A26E6D" w:rsidP="002838F2">
      <w:pPr>
        <w:spacing w:after="0" w:line="240" w:lineRule="auto"/>
        <w:jc w:val="both"/>
        <w:rPr>
          <w:rFonts w:ascii="Arial" w:eastAsia="Times New Roman" w:hAnsi="Arial" w:cs="Arial"/>
          <w:sz w:val="24"/>
          <w:szCs w:val="24"/>
          <w:lang w:eastAsia="el-GR"/>
        </w:rPr>
      </w:pPr>
    </w:p>
    <w:p w:rsidR="00A26E6D" w:rsidRDefault="00A26E6D" w:rsidP="002838F2">
      <w:pPr>
        <w:spacing w:after="0" w:line="240" w:lineRule="auto"/>
        <w:jc w:val="both"/>
        <w:rPr>
          <w:rFonts w:ascii="Arial" w:eastAsia="Times New Roman" w:hAnsi="Arial" w:cs="Arial"/>
          <w:sz w:val="24"/>
          <w:szCs w:val="24"/>
          <w:lang w:eastAsia="el-GR"/>
        </w:rPr>
      </w:pPr>
    </w:p>
    <w:p w:rsidR="00A26E6D" w:rsidRDefault="00A26E6D" w:rsidP="002838F2">
      <w:pPr>
        <w:spacing w:after="0" w:line="240" w:lineRule="auto"/>
        <w:jc w:val="both"/>
        <w:rPr>
          <w:rFonts w:ascii="Arial" w:eastAsia="Times New Roman" w:hAnsi="Arial" w:cs="Arial"/>
          <w:sz w:val="24"/>
          <w:szCs w:val="24"/>
          <w:lang w:eastAsia="el-GR"/>
        </w:rPr>
      </w:pPr>
    </w:p>
    <w:p w:rsidR="00A26E6D" w:rsidRDefault="00A26E6D" w:rsidP="002838F2">
      <w:pPr>
        <w:spacing w:after="0" w:line="240" w:lineRule="auto"/>
        <w:jc w:val="both"/>
        <w:rPr>
          <w:rFonts w:ascii="Arial" w:eastAsia="Times New Roman" w:hAnsi="Arial" w:cs="Arial"/>
          <w:sz w:val="24"/>
          <w:szCs w:val="24"/>
          <w:lang w:eastAsia="el-GR"/>
        </w:rPr>
      </w:pPr>
    </w:p>
    <w:p w:rsidR="00A26E6D" w:rsidRPr="006A5174" w:rsidRDefault="00A26E6D"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rPr>
          <w:rFonts w:ascii="Arial" w:eastAsia="Times New Roman" w:hAnsi="Arial" w:cs="Arial"/>
          <w:sz w:val="24"/>
          <w:szCs w:val="24"/>
          <w:lang w:eastAsia="el-GR"/>
        </w:rPr>
      </w:pPr>
    </w:p>
    <w:p w:rsidR="000A2AE5" w:rsidRPr="00A26E6D" w:rsidRDefault="000A2AE5" w:rsidP="002838F2">
      <w:pPr>
        <w:spacing w:after="0" w:line="240" w:lineRule="auto"/>
        <w:rPr>
          <w:rFonts w:ascii="Arial" w:eastAsia="Calibri" w:hAnsi="Arial" w:cs="Arial"/>
          <w:b/>
          <w:sz w:val="16"/>
          <w:szCs w:val="16"/>
        </w:rPr>
      </w:pPr>
      <w:r w:rsidRPr="00A26E6D">
        <w:rPr>
          <w:rFonts w:ascii="Arial" w:eastAsia="Calibri" w:hAnsi="Arial" w:cs="Arial"/>
          <w:b/>
          <w:sz w:val="16"/>
          <w:szCs w:val="16"/>
          <w:u w:val="single"/>
        </w:rPr>
        <w:lastRenderedPageBreak/>
        <w:t>Πίνακας 20</w:t>
      </w:r>
      <w:r w:rsidRPr="00A26E6D">
        <w:rPr>
          <w:rFonts w:ascii="Arial" w:eastAsia="Calibri" w:hAnsi="Arial" w:cs="Arial"/>
          <w:b/>
          <w:sz w:val="16"/>
          <w:szCs w:val="16"/>
        </w:rPr>
        <w:t>. Νοσηλευτικές Δραστηριότητες – Υπηρεσίες Ψυχικής Υγείας Παιδιών και Εφήβων - Κέντρο Πρόληψης και Ψυχοκοινωνικής Παρέμβασης και Υπηρεσία Διασυνδετικής – Συμβουλευτικής</w:t>
      </w:r>
    </w:p>
    <w:tbl>
      <w:tblPr>
        <w:tblStyle w:val="TableGrid"/>
        <w:tblW w:w="5000" w:type="pct"/>
        <w:tblLook w:val="04A0"/>
      </w:tblPr>
      <w:tblGrid>
        <w:gridCol w:w="1685"/>
        <w:gridCol w:w="483"/>
        <w:gridCol w:w="483"/>
        <w:gridCol w:w="572"/>
        <w:gridCol w:w="483"/>
        <w:gridCol w:w="483"/>
        <w:gridCol w:w="661"/>
        <w:gridCol w:w="483"/>
        <w:gridCol w:w="483"/>
        <w:gridCol w:w="572"/>
        <w:gridCol w:w="483"/>
        <w:gridCol w:w="483"/>
        <w:gridCol w:w="572"/>
        <w:gridCol w:w="394"/>
        <w:gridCol w:w="394"/>
        <w:gridCol w:w="572"/>
      </w:tblGrid>
      <w:tr w:rsidR="000A2AE5" w:rsidRPr="00A26E6D" w:rsidTr="00A052FC">
        <w:tc>
          <w:tcPr>
            <w:tcW w:w="1169" w:type="pct"/>
            <w:vMerge w:val="restart"/>
            <w:tcBorders>
              <w:top w:val="double" w:sz="4" w:space="0" w:color="auto"/>
              <w:left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ΔΡΑΣΤΗΡΙΟΤΗΤΕΣ</w:t>
            </w:r>
          </w:p>
        </w:tc>
        <w:tc>
          <w:tcPr>
            <w:tcW w:w="779" w:type="pct"/>
            <w:gridSpan w:val="3"/>
            <w:tcBorders>
              <w:top w:val="double" w:sz="4" w:space="0" w:color="auto"/>
              <w:left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ΝΑΜ ΙΙΙ</w:t>
            </w:r>
          </w:p>
        </w:tc>
        <w:tc>
          <w:tcPr>
            <w:tcW w:w="844" w:type="pct"/>
            <w:gridSpan w:val="3"/>
            <w:tcBorders>
              <w:top w:val="double" w:sz="4" w:space="0" w:color="auto"/>
              <w:left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ΛΕΥΚΩΣΙΑ</w:t>
            </w:r>
          </w:p>
        </w:tc>
        <w:tc>
          <w:tcPr>
            <w:tcW w:w="779" w:type="pct"/>
            <w:gridSpan w:val="3"/>
            <w:tcBorders>
              <w:top w:val="double" w:sz="4" w:space="0" w:color="auto"/>
              <w:left w:val="double" w:sz="4" w:space="0" w:color="auto"/>
              <w:bottom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ΛΑΡΝΑΚΑΣ -ΑΜΜΟΧΩΣΤΟΥ</w:t>
            </w:r>
          </w:p>
        </w:tc>
        <w:tc>
          <w:tcPr>
            <w:tcW w:w="779" w:type="pct"/>
            <w:gridSpan w:val="3"/>
            <w:tcBorders>
              <w:top w:val="double" w:sz="4" w:space="0" w:color="auto"/>
              <w:left w:val="double" w:sz="4" w:space="0" w:color="auto"/>
              <w:bottom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ΛΕΜΕΣΟΥ</w:t>
            </w:r>
          </w:p>
        </w:tc>
        <w:tc>
          <w:tcPr>
            <w:tcW w:w="649" w:type="pct"/>
            <w:gridSpan w:val="3"/>
            <w:tcBorders>
              <w:top w:val="double" w:sz="4" w:space="0" w:color="auto"/>
              <w:left w:val="double" w:sz="4" w:space="0" w:color="auto"/>
              <w:bottom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ΠΑΦΟΥ</w:t>
            </w:r>
          </w:p>
        </w:tc>
      </w:tr>
      <w:tr w:rsidR="000A2AE5" w:rsidRPr="00A26E6D" w:rsidTr="00A052FC">
        <w:tc>
          <w:tcPr>
            <w:tcW w:w="1169" w:type="pct"/>
            <w:vMerge/>
            <w:tcBorders>
              <w:left w:val="double" w:sz="4" w:space="0" w:color="auto"/>
              <w:right w:val="double" w:sz="4" w:space="0" w:color="auto"/>
            </w:tcBorders>
          </w:tcPr>
          <w:p w:rsidR="000A2AE5" w:rsidRPr="00A26E6D" w:rsidRDefault="000A2AE5" w:rsidP="002838F2">
            <w:pPr>
              <w:spacing w:after="0"/>
              <w:jc w:val="center"/>
              <w:rPr>
                <w:rFonts w:ascii="Arial" w:hAnsi="Arial" w:cs="Arial"/>
                <w:sz w:val="16"/>
                <w:szCs w:val="16"/>
              </w:rPr>
            </w:pPr>
          </w:p>
        </w:tc>
        <w:tc>
          <w:tcPr>
            <w:tcW w:w="779" w:type="pct"/>
            <w:gridSpan w:val="3"/>
            <w:tcBorders>
              <w:top w:val="double" w:sz="4" w:space="0" w:color="auto"/>
              <w:left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*ΔΣΠΥ</w:t>
            </w:r>
          </w:p>
        </w:tc>
        <w:tc>
          <w:tcPr>
            <w:tcW w:w="844" w:type="pct"/>
            <w:gridSpan w:val="3"/>
            <w:tcBorders>
              <w:top w:val="double" w:sz="4" w:space="0" w:color="auto"/>
              <w:left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*ΚΕ.Π.ΨΥ.ΠΑ</w:t>
            </w:r>
          </w:p>
        </w:tc>
        <w:tc>
          <w:tcPr>
            <w:tcW w:w="779" w:type="pct"/>
            <w:gridSpan w:val="3"/>
            <w:tcBorders>
              <w:top w:val="double" w:sz="4" w:space="0" w:color="auto"/>
              <w:left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ΚΕ.Π.ΨΥ.ΠΑ</w:t>
            </w:r>
          </w:p>
        </w:tc>
        <w:tc>
          <w:tcPr>
            <w:tcW w:w="779" w:type="pct"/>
            <w:gridSpan w:val="3"/>
            <w:tcBorders>
              <w:top w:val="double" w:sz="4" w:space="0" w:color="auto"/>
              <w:left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ΚΕ.Π.ΨΥ.ΠΑ</w:t>
            </w:r>
          </w:p>
        </w:tc>
        <w:tc>
          <w:tcPr>
            <w:tcW w:w="649" w:type="pct"/>
            <w:gridSpan w:val="3"/>
            <w:tcBorders>
              <w:top w:val="double" w:sz="4" w:space="0" w:color="auto"/>
              <w:left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ΚΕ.Π.ΨΥ.ΠΑ</w:t>
            </w:r>
          </w:p>
        </w:tc>
      </w:tr>
      <w:tr w:rsidR="000A2AE5" w:rsidRPr="00A26E6D" w:rsidTr="00A052FC">
        <w:tc>
          <w:tcPr>
            <w:tcW w:w="1169" w:type="pct"/>
            <w:vMerge/>
            <w:tcBorders>
              <w:left w:val="double" w:sz="4" w:space="0" w:color="auto"/>
              <w:right w:val="double" w:sz="4" w:space="0" w:color="auto"/>
            </w:tcBorders>
          </w:tcPr>
          <w:p w:rsidR="000A2AE5" w:rsidRPr="00A26E6D" w:rsidRDefault="000A2AE5" w:rsidP="002838F2">
            <w:pPr>
              <w:spacing w:after="0"/>
              <w:jc w:val="center"/>
              <w:rPr>
                <w:rFonts w:ascii="Arial" w:hAnsi="Arial" w:cs="Arial"/>
                <w:sz w:val="16"/>
                <w:szCs w:val="16"/>
              </w:rPr>
            </w:pPr>
          </w:p>
        </w:tc>
        <w:tc>
          <w:tcPr>
            <w:tcW w:w="260" w:type="pct"/>
            <w:tcBorders>
              <w:top w:val="double" w:sz="4" w:space="0" w:color="auto"/>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Α</w:t>
            </w:r>
          </w:p>
        </w:tc>
        <w:tc>
          <w:tcPr>
            <w:tcW w:w="260" w:type="pct"/>
            <w:tcBorders>
              <w:top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w:t>
            </w:r>
          </w:p>
        </w:tc>
        <w:tc>
          <w:tcPr>
            <w:tcW w:w="260" w:type="pct"/>
            <w:tcBorders>
              <w:top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Σ</w:t>
            </w:r>
          </w:p>
        </w:tc>
        <w:tc>
          <w:tcPr>
            <w:tcW w:w="260" w:type="pct"/>
            <w:tcBorders>
              <w:top w:val="double" w:sz="4" w:space="0" w:color="auto"/>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Α</w:t>
            </w:r>
          </w:p>
        </w:tc>
        <w:tc>
          <w:tcPr>
            <w:tcW w:w="260" w:type="pct"/>
            <w:tcBorders>
              <w:top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w:t>
            </w:r>
          </w:p>
        </w:tc>
        <w:tc>
          <w:tcPr>
            <w:tcW w:w="325" w:type="pct"/>
            <w:tcBorders>
              <w:top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Σ</w:t>
            </w:r>
          </w:p>
        </w:tc>
        <w:tc>
          <w:tcPr>
            <w:tcW w:w="260" w:type="pct"/>
            <w:tcBorders>
              <w:top w:val="double" w:sz="4" w:space="0" w:color="auto"/>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Α</w:t>
            </w:r>
          </w:p>
        </w:tc>
        <w:tc>
          <w:tcPr>
            <w:tcW w:w="260" w:type="pct"/>
            <w:tcBorders>
              <w:top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w:t>
            </w:r>
          </w:p>
        </w:tc>
        <w:tc>
          <w:tcPr>
            <w:tcW w:w="260" w:type="pct"/>
            <w:tcBorders>
              <w:top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Σ</w:t>
            </w:r>
          </w:p>
        </w:tc>
        <w:tc>
          <w:tcPr>
            <w:tcW w:w="260" w:type="pct"/>
            <w:tcBorders>
              <w:top w:val="double" w:sz="4" w:space="0" w:color="auto"/>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Α</w:t>
            </w:r>
          </w:p>
        </w:tc>
        <w:tc>
          <w:tcPr>
            <w:tcW w:w="260" w:type="pct"/>
            <w:tcBorders>
              <w:top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w:t>
            </w:r>
          </w:p>
        </w:tc>
        <w:tc>
          <w:tcPr>
            <w:tcW w:w="260" w:type="pct"/>
            <w:tcBorders>
              <w:top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Σ</w:t>
            </w:r>
          </w:p>
        </w:tc>
        <w:tc>
          <w:tcPr>
            <w:tcW w:w="195" w:type="pct"/>
            <w:tcBorders>
              <w:top w:val="double" w:sz="4" w:space="0" w:color="auto"/>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Α</w:t>
            </w:r>
          </w:p>
        </w:tc>
        <w:tc>
          <w:tcPr>
            <w:tcW w:w="195" w:type="pct"/>
            <w:tcBorders>
              <w:top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Κ</w:t>
            </w:r>
          </w:p>
        </w:tc>
        <w:tc>
          <w:tcPr>
            <w:tcW w:w="260" w:type="pct"/>
            <w:tcBorders>
              <w:top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Σ</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Λήψη Νέων Παραπομπών</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125</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100</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225</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283</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169</w:t>
            </w: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457</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186</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117</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303</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191</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143</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334</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99</w:t>
            </w:r>
          </w:p>
        </w:tc>
        <w:tc>
          <w:tcPr>
            <w:tcW w:w="195"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62</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161</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Νέα Διεκπεραιωμένα Περιστατικά</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101</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78</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179</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208</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231</w:t>
            </w: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339</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122</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100</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222</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157</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120</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277</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94</w:t>
            </w:r>
          </w:p>
        </w:tc>
        <w:tc>
          <w:tcPr>
            <w:tcW w:w="195"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46</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140</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Επείγοντα- Έκτακτα Περιστατικά</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184</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89</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34</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46</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12</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Συνεντεύξεις – Λήψη Αναπτυξιακού Ιστορικού</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219</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490</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435</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380</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168</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Λήψη Επανασυνδέσεων</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39</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88</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35</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69</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11</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Συμπληρωματικό Ιστορικό Επανασυνδέσεων</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52</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29</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33</w:t>
            </w: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62</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13</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41</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20</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61</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w:t>
            </w:r>
          </w:p>
        </w:tc>
        <w:tc>
          <w:tcPr>
            <w:tcW w:w="195"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11</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 xml:space="preserve"> Περιστατικά που μεταφέρονται από άλλες δομές</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83</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7</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Συμβουλευτική γονέων</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651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340</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71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240</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40</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Συναντήσεις με παιδιά και έφηβους</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539</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200</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15</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151</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 xml:space="preserve"> Κοινά ραντεβού με άλλες ειδικότητες</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709</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590</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109</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1098</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38</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Πολυθεματικές συναντήσεις</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22</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64</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24</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93</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27</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Καθοδήγηση  Διασύνδεση</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557</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150</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27</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Διασυνδετική – Συμβουλευτική Ψυχολογική Στήριξη Νοσηλευομένων παιδιών και των γονιών</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584</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51</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Ευαισθητοποίηση και εκπαίδευση προσωπικού και άλλων συνεργατών</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471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Κλινικές Συναντήσεις</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145</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85</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lang w:val="en-US"/>
              </w:rPr>
            </w:pPr>
            <w:r w:rsidRPr="00A26E6D">
              <w:rPr>
                <w:rFonts w:ascii="Arial" w:hAnsi="Arial" w:cs="Arial"/>
                <w:b/>
                <w:sz w:val="16"/>
                <w:szCs w:val="16"/>
                <w:lang w:val="en-US"/>
              </w:rPr>
              <w:t>108</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113</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Συναντήσεις Διεπαγγελματικών Ομάδων</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102</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13</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Πρόγραμμα Συμπεριφορικού Τύπου</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w:t>
            </w: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100</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w:t>
            </w: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Κοινοτικές Επισκέψεις</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10</w:t>
            </w: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w:t>
            </w: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17</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w:t>
            </w: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82</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20</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Διανυθέντα χιλιόμετρα</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58</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1358</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64</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1315</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217</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Τηλεφωνικές Παρεμβάσεις</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8396</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12300</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6500</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4398</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1955</w:t>
            </w: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Νοσηλεία παιδιών στο Εξωτερικό</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p>
        </w:tc>
      </w:tr>
      <w:tr w:rsidR="000A2AE5" w:rsidRPr="00A26E6D" w:rsidTr="00A052FC">
        <w:tc>
          <w:tcPr>
            <w:tcW w:w="1169" w:type="pct"/>
            <w:tcBorders>
              <w:left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Νοσηλεία παιδιών στο ΤΕΝΕ</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325"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w:t>
            </w: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w:t>
            </w:r>
          </w:p>
        </w:tc>
        <w:tc>
          <w:tcPr>
            <w:tcW w:w="260"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w:t>
            </w:r>
          </w:p>
        </w:tc>
        <w:tc>
          <w:tcPr>
            <w:tcW w:w="195" w:type="pct"/>
            <w:tcBorders>
              <w:lef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Pr>
          <w:p w:rsidR="000A2AE5" w:rsidRPr="00A26E6D" w:rsidRDefault="000A2AE5" w:rsidP="002838F2">
            <w:pPr>
              <w:spacing w:after="0"/>
              <w:jc w:val="center"/>
              <w:rPr>
                <w:rFonts w:ascii="Arial" w:hAnsi="Arial" w:cs="Arial"/>
                <w:b/>
                <w:sz w:val="16"/>
                <w:szCs w:val="16"/>
              </w:rPr>
            </w:pPr>
          </w:p>
        </w:tc>
        <w:tc>
          <w:tcPr>
            <w:tcW w:w="260" w:type="pct"/>
            <w:tcBorders>
              <w:right w:val="double" w:sz="4" w:space="0" w:color="auto"/>
            </w:tcBorders>
          </w:tcPr>
          <w:p w:rsidR="000A2AE5" w:rsidRPr="00A26E6D" w:rsidRDefault="000A2AE5" w:rsidP="002838F2">
            <w:pPr>
              <w:spacing w:after="0"/>
              <w:jc w:val="center"/>
              <w:rPr>
                <w:rFonts w:ascii="Arial" w:hAnsi="Arial" w:cs="Arial"/>
                <w:b/>
                <w:sz w:val="16"/>
                <w:szCs w:val="16"/>
              </w:rPr>
            </w:pPr>
          </w:p>
        </w:tc>
      </w:tr>
      <w:tr w:rsidR="000A2AE5" w:rsidRPr="00A26E6D" w:rsidTr="00A052FC">
        <w:tc>
          <w:tcPr>
            <w:tcW w:w="1169" w:type="pct"/>
            <w:tcBorders>
              <w:left w:val="double" w:sz="4" w:space="0" w:color="auto"/>
              <w:bottom w:val="sing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Ψυχιατρικές Κλινικές</w:t>
            </w:r>
          </w:p>
          <w:p w:rsidR="000A2AE5" w:rsidRPr="00A26E6D" w:rsidRDefault="000A2AE5" w:rsidP="002838F2">
            <w:pPr>
              <w:spacing w:after="0"/>
              <w:rPr>
                <w:rFonts w:ascii="Arial" w:hAnsi="Arial" w:cs="Arial"/>
                <w:b/>
                <w:sz w:val="16"/>
                <w:szCs w:val="16"/>
                <w:lang w:val="en-US"/>
              </w:rPr>
            </w:pPr>
            <w:r w:rsidRPr="00A26E6D">
              <w:rPr>
                <w:rFonts w:ascii="Arial" w:hAnsi="Arial" w:cs="Arial"/>
                <w:b/>
                <w:sz w:val="16"/>
                <w:szCs w:val="16"/>
              </w:rPr>
              <w:t>Νοσοκομείο Αθαλάσσας</w:t>
            </w:r>
          </w:p>
        </w:tc>
        <w:tc>
          <w:tcPr>
            <w:tcW w:w="260" w:type="pct"/>
            <w:tcBorders>
              <w:left w:val="double" w:sz="4" w:space="0" w:color="auto"/>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righ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left w:val="double" w:sz="4" w:space="0" w:color="auto"/>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tcBorders>
          </w:tcPr>
          <w:p w:rsidR="000A2AE5" w:rsidRPr="00A26E6D" w:rsidRDefault="000A2AE5" w:rsidP="002838F2">
            <w:pPr>
              <w:spacing w:after="0"/>
              <w:jc w:val="center"/>
              <w:rPr>
                <w:rFonts w:ascii="Arial" w:hAnsi="Arial" w:cs="Arial"/>
                <w:b/>
                <w:sz w:val="16"/>
                <w:szCs w:val="16"/>
              </w:rPr>
            </w:pPr>
          </w:p>
        </w:tc>
        <w:tc>
          <w:tcPr>
            <w:tcW w:w="325" w:type="pct"/>
            <w:tcBorders>
              <w:bottom w:val="sing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5</w:t>
            </w:r>
          </w:p>
        </w:tc>
        <w:tc>
          <w:tcPr>
            <w:tcW w:w="260" w:type="pct"/>
            <w:tcBorders>
              <w:left w:val="double" w:sz="4" w:space="0" w:color="auto"/>
              <w:bottom w:val="sing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w:t>
            </w:r>
          </w:p>
        </w:tc>
        <w:tc>
          <w:tcPr>
            <w:tcW w:w="260" w:type="pct"/>
            <w:tcBorders>
              <w:bottom w:val="sing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3</w:t>
            </w:r>
          </w:p>
        </w:tc>
        <w:tc>
          <w:tcPr>
            <w:tcW w:w="260" w:type="pct"/>
            <w:tcBorders>
              <w:bottom w:val="sing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4</w:t>
            </w:r>
          </w:p>
        </w:tc>
        <w:tc>
          <w:tcPr>
            <w:tcW w:w="260" w:type="pct"/>
            <w:tcBorders>
              <w:left w:val="double" w:sz="4" w:space="0" w:color="auto"/>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right w:val="double" w:sz="4" w:space="0" w:color="auto"/>
            </w:tcBorders>
          </w:tcPr>
          <w:p w:rsidR="000A2AE5" w:rsidRPr="00A26E6D" w:rsidRDefault="000A2AE5" w:rsidP="002838F2">
            <w:pPr>
              <w:spacing w:after="0"/>
              <w:jc w:val="center"/>
              <w:rPr>
                <w:rFonts w:ascii="Arial" w:hAnsi="Arial" w:cs="Arial"/>
                <w:b/>
                <w:sz w:val="16"/>
                <w:szCs w:val="16"/>
              </w:rPr>
            </w:pPr>
          </w:p>
        </w:tc>
        <w:tc>
          <w:tcPr>
            <w:tcW w:w="195" w:type="pct"/>
            <w:tcBorders>
              <w:left w:val="double" w:sz="4" w:space="0" w:color="auto"/>
              <w:bottom w:val="single" w:sz="4" w:space="0" w:color="auto"/>
            </w:tcBorders>
          </w:tcPr>
          <w:p w:rsidR="000A2AE5" w:rsidRPr="00A26E6D" w:rsidRDefault="000A2AE5" w:rsidP="002838F2">
            <w:pPr>
              <w:spacing w:after="0"/>
              <w:jc w:val="center"/>
              <w:rPr>
                <w:rFonts w:ascii="Arial" w:hAnsi="Arial" w:cs="Arial"/>
                <w:b/>
                <w:sz w:val="16"/>
                <w:szCs w:val="16"/>
              </w:rPr>
            </w:pPr>
          </w:p>
        </w:tc>
        <w:tc>
          <w:tcPr>
            <w:tcW w:w="195" w:type="pct"/>
            <w:tcBorders>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right w:val="double" w:sz="4" w:space="0" w:color="auto"/>
            </w:tcBorders>
          </w:tcPr>
          <w:p w:rsidR="000A2AE5" w:rsidRPr="00A26E6D" w:rsidRDefault="000A2AE5" w:rsidP="002838F2">
            <w:pPr>
              <w:spacing w:after="0"/>
              <w:jc w:val="center"/>
              <w:rPr>
                <w:rFonts w:ascii="Arial" w:hAnsi="Arial" w:cs="Arial"/>
                <w:b/>
                <w:sz w:val="16"/>
                <w:szCs w:val="16"/>
              </w:rPr>
            </w:pPr>
          </w:p>
        </w:tc>
      </w:tr>
      <w:tr w:rsidR="000A2AE5" w:rsidRPr="00A26E6D" w:rsidTr="00A052FC">
        <w:tc>
          <w:tcPr>
            <w:tcW w:w="1169" w:type="pct"/>
            <w:tcBorders>
              <w:left w:val="double" w:sz="4" w:space="0" w:color="auto"/>
              <w:bottom w:val="sing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Ομάδες Εφήβων</w:t>
            </w:r>
          </w:p>
        </w:tc>
        <w:tc>
          <w:tcPr>
            <w:tcW w:w="260" w:type="pct"/>
            <w:tcBorders>
              <w:left w:val="double" w:sz="4" w:space="0" w:color="auto"/>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righ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left w:val="double" w:sz="4" w:space="0" w:color="auto"/>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tcBorders>
          </w:tcPr>
          <w:p w:rsidR="000A2AE5" w:rsidRPr="00A26E6D" w:rsidRDefault="000A2AE5" w:rsidP="002838F2">
            <w:pPr>
              <w:spacing w:after="0"/>
              <w:jc w:val="center"/>
              <w:rPr>
                <w:rFonts w:ascii="Arial" w:hAnsi="Arial" w:cs="Arial"/>
                <w:b/>
                <w:sz w:val="16"/>
                <w:szCs w:val="16"/>
              </w:rPr>
            </w:pPr>
          </w:p>
        </w:tc>
        <w:tc>
          <w:tcPr>
            <w:tcW w:w="325" w:type="pct"/>
            <w:tcBorders>
              <w:bottom w:val="sing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6</w:t>
            </w:r>
          </w:p>
        </w:tc>
        <w:tc>
          <w:tcPr>
            <w:tcW w:w="260" w:type="pct"/>
            <w:tcBorders>
              <w:left w:val="double" w:sz="4" w:space="0" w:color="auto"/>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single" w:sz="4" w:space="0" w:color="auto"/>
              <w:righ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left w:val="double" w:sz="4" w:space="0" w:color="auto"/>
              <w:bottom w:val="single" w:sz="4" w:space="0" w:color="auto"/>
            </w:tcBorders>
          </w:tcPr>
          <w:p w:rsidR="000A2AE5" w:rsidRPr="00A26E6D" w:rsidRDefault="000A2AE5" w:rsidP="002838F2">
            <w:pPr>
              <w:spacing w:after="0"/>
              <w:rPr>
                <w:rFonts w:ascii="Arial" w:hAnsi="Arial" w:cs="Arial"/>
                <w:sz w:val="16"/>
                <w:szCs w:val="16"/>
              </w:rPr>
            </w:pPr>
          </w:p>
        </w:tc>
        <w:tc>
          <w:tcPr>
            <w:tcW w:w="260" w:type="pct"/>
            <w:tcBorders>
              <w:bottom w:val="single" w:sz="4" w:space="0" w:color="auto"/>
            </w:tcBorders>
          </w:tcPr>
          <w:p w:rsidR="000A2AE5" w:rsidRPr="00A26E6D" w:rsidRDefault="000A2AE5" w:rsidP="002838F2">
            <w:pPr>
              <w:spacing w:after="0"/>
              <w:rPr>
                <w:rFonts w:ascii="Arial" w:hAnsi="Arial" w:cs="Arial"/>
                <w:sz w:val="16"/>
                <w:szCs w:val="16"/>
              </w:rPr>
            </w:pPr>
          </w:p>
        </w:tc>
        <w:tc>
          <w:tcPr>
            <w:tcW w:w="260" w:type="pct"/>
            <w:tcBorders>
              <w:bottom w:val="single" w:sz="4" w:space="0" w:color="auto"/>
              <w:right w:val="double" w:sz="4" w:space="0" w:color="auto"/>
            </w:tcBorders>
          </w:tcPr>
          <w:p w:rsidR="000A2AE5" w:rsidRPr="00A26E6D" w:rsidRDefault="000A2AE5" w:rsidP="002838F2">
            <w:pPr>
              <w:spacing w:after="0"/>
              <w:rPr>
                <w:rFonts w:ascii="Arial" w:hAnsi="Arial" w:cs="Arial"/>
                <w:sz w:val="16"/>
                <w:szCs w:val="16"/>
              </w:rPr>
            </w:pPr>
          </w:p>
        </w:tc>
        <w:tc>
          <w:tcPr>
            <w:tcW w:w="195" w:type="pct"/>
            <w:tcBorders>
              <w:left w:val="double" w:sz="4" w:space="0" w:color="auto"/>
              <w:bottom w:val="single" w:sz="4" w:space="0" w:color="auto"/>
            </w:tcBorders>
          </w:tcPr>
          <w:p w:rsidR="000A2AE5" w:rsidRPr="00A26E6D" w:rsidRDefault="000A2AE5" w:rsidP="002838F2">
            <w:pPr>
              <w:spacing w:after="0"/>
              <w:rPr>
                <w:rFonts w:ascii="Arial" w:hAnsi="Arial" w:cs="Arial"/>
                <w:sz w:val="16"/>
                <w:szCs w:val="16"/>
              </w:rPr>
            </w:pPr>
          </w:p>
        </w:tc>
        <w:tc>
          <w:tcPr>
            <w:tcW w:w="195" w:type="pct"/>
            <w:tcBorders>
              <w:bottom w:val="single" w:sz="4" w:space="0" w:color="auto"/>
            </w:tcBorders>
          </w:tcPr>
          <w:p w:rsidR="000A2AE5" w:rsidRPr="00A26E6D" w:rsidRDefault="000A2AE5" w:rsidP="002838F2">
            <w:pPr>
              <w:spacing w:after="0"/>
              <w:rPr>
                <w:rFonts w:ascii="Arial" w:hAnsi="Arial" w:cs="Arial"/>
                <w:sz w:val="16"/>
                <w:szCs w:val="16"/>
              </w:rPr>
            </w:pPr>
          </w:p>
        </w:tc>
        <w:tc>
          <w:tcPr>
            <w:tcW w:w="260" w:type="pct"/>
            <w:tcBorders>
              <w:bottom w:val="single" w:sz="4" w:space="0" w:color="auto"/>
              <w:right w:val="double" w:sz="4" w:space="0" w:color="auto"/>
            </w:tcBorders>
          </w:tcPr>
          <w:p w:rsidR="000A2AE5" w:rsidRPr="00A26E6D" w:rsidRDefault="000A2AE5" w:rsidP="002838F2">
            <w:pPr>
              <w:spacing w:after="0"/>
              <w:rPr>
                <w:rFonts w:ascii="Arial" w:hAnsi="Arial" w:cs="Arial"/>
                <w:sz w:val="16"/>
                <w:szCs w:val="16"/>
              </w:rPr>
            </w:pPr>
          </w:p>
        </w:tc>
      </w:tr>
      <w:tr w:rsidR="000A2AE5" w:rsidRPr="00A26E6D" w:rsidTr="00A052FC">
        <w:tc>
          <w:tcPr>
            <w:tcW w:w="1169" w:type="pct"/>
            <w:tcBorders>
              <w:left w:val="double" w:sz="4" w:space="0" w:color="auto"/>
              <w:bottom w:val="double" w:sz="4" w:space="0" w:color="auto"/>
              <w:right w:val="double" w:sz="4" w:space="0" w:color="auto"/>
            </w:tcBorders>
          </w:tcPr>
          <w:p w:rsidR="000A2AE5" w:rsidRPr="00A26E6D" w:rsidRDefault="000A2AE5" w:rsidP="002838F2">
            <w:pPr>
              <w:spacing w:after="0"/>
              <w:rPr>
                <w:rFonts w:ascii="Arial" w:hAnsi="Arial" w:cs="Arial"/>
                <w:b/>
                <w:sz w:val="16"/>
                <w:szCs w:val="16"/>
              </w:rPr>
            </w:pPr>
            <w:r w:rsidRPr="00A26E6D">
              <w:rPr>
                <w:rFonts w:ascii="Arial" w:hAnsi="Arial" w:cs="Arial"/>
                <w:b/>
                <w:sz w:val="16"/>
                <w:szCs w:val="16"/>
              </w:rPr>
              <w:t xml:space="preserve">Εκπαίδευση </w:t>
            </w:r>
            <w:r w:rsidRPr="00A26E6D">
              <w:rPr>
                <w:rFonts w:ascii="Arial" w:hAnsi="Arial" w:cs="Arial"/>
                <w:b/>
                <w:sz w:val="16"/>
                <w:szCs w:val="16"/>
              </w:rPr>
              <w:lastRenderedPageBreak/>
              <w:t>Φοιτητών ΤΕΠΑΚ, Ιδιωτικών Πανεπιστημίων</w:t>
            </w:r>
          </w:p>
        </w:tc>
        <w:tc>
          <w:tcPr>
            <w:tcW w:w="260" w:type="pct"/>
            <w:tcBorders>
              <w:left w:val="double" w:sz="4" w:space="0" w:color="auto"/>
              <w:bottom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left w:val="double" w:sz="4" w:space="0" w:color="auto"/>
              <w:bottom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double" w:sz="4" w:space="0" w:color="auto"/>
            </w:tcBorders>
          </w:tcPr>
          <w:p w:rsidR="000A2AE5" w:rsidRPr="00A26E6D" w:rsidRDefault="000A2AE5" w:rsidP="002838F2">
            <w:pPr>
              <w:spacing w:after="0"/>
              <w:jc w:val="center"/>
              <w:rPr>
                <w:rFonts w:ascii="Arial" w:hAnsi="Arial" w:cs="Arial"/>
                <w:b/>
                <w:sz w:val="16"/>
                <w:szCs w:val="16"/>
              </w:rPr>
            </w:pPr>
          </w:p>
        </w:tc>
        <w:tc>
          <w:tcPr>
            <w:tcW w:w="325" w:type="pct"/>
            <w:tcBorders>
              <w:bottom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r w:rsidRPr="00A26E6D">
              <w:rPr>
                <w:rFonts w:ascii="Arial" w:hAnsi="Arial" w:cs="Arial"/>
                <w:b/>
                <w:sz w:val="16"/>
                <w:szCs w:val="16"/>
              </w:rPr>
              <w:t>17</w:t>
            </w:r>
          </w:p>
        </w:tc>
        <w:tc>
          <w:tcPr>
            <w:tcW w:w="260" w:type="pct"/>
            <w:tcBorders>
              <w:left w:val="double" w:sz="4" w:space="0" w:color="auto"/>
              <w:bottom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bottom w:val="double" w:sz="4" w:space="0" w:color="auto"/>
              <w:right w:val="double" w:sz="4" w:space="0" w:color="auto"/>
            </w:tcBorders>
          </w:tcPr>
          <w:p w:rsidR="000A2AE5" w:rsidRPr="00A26E6D" w:rsidRDefault="000A2AE5" w:rsidP="002838F2">
            <w:pPr>
              <w:spacing w:after="0"/>
              <w:jc w:val="center"/>
              <w:rPr>
                <w:rFonts w:ascii="Arial" w:hAnsi="Arial" w:cs="Arial"/>
                <w:b/>
                <w:sz w:val="16"/>
                <w:szCs w:val="16"/>
              </w:rPr>
            </w:pPr>
          </w:p>
        </w:tc>
        <w:tc>
          <w:tcPr>
            <w:tcW w:w="260" w:type="pct"/>
            <w:tcBorders>
              <w:left w:val="double" w:sz="4" w:space="0" w:color="auto"/>
              <w:bottom w:val="double" w:sz="4" w:space="0" w:color="auto"/>
            </w:tcBorders>
          </w:tcPr>
          <w:p w:rsidR="000A2AE5" w:rsidRPr="00A26E6D" w:rsidRDefault="000A2AE5" w:rsidP="002838F2">
            <w:pPr>
              <w:spacing w:after="0"/>
              <w:rPr>
                <w:rFonts w:ascii="Arial" w:hAnsi="Arial" w:cs="Arial"/>
                <w:sz w:val="16"/>
                <w:szCs w:val="16"/>
              </w:rPr>
            </w:pPr>
          </w:p>
        </w:tc>
        <w:tc>
          <w:tcPr>
            <w:tcW w:w="260" w:type="pct"/>
            <w:tcBorders>
              <w:bottom w:val="double" w:sz="4" w:space="0" w:color="auto"/>
            </w:tcBorders>
          </w:tcPr>
          <w:p w:rsidR="000A2AE5" w:rsidRPr="00A26E6D" w:rsidRDefault="000A2AE5" w:rsidP="002838F2">
            <w:pPr>
              <w:spacing w:after="0"/>
              <w:rPr>
                <w:rFonts w:ascii="Arial" w:hAnsi="Arial" w:cs="Arial"/>
                <w:sz w:val="16"/>
                <w:szCs w:val="16"/>
              </w:rPr>
            </w:pPr>
          </w:p>
        </w:tc>
        <w:tc>
          <w:tcPr>
            <w:tcW w:w="260" w:type="pct"/>
            <w:tcBorders>
              <w:bottom w:val="double" w:sz="4" w:space="0" w:color="auto"/>
              <w:right w:val="double" w:sz="4" w:space="0" w:color="auto"/>
            </w:tcBorders>
          </w:tcPr>
          <w:p w:rsidR="000A2AE5" w:rsidRPr="00A26E6D" w:rsidRDefault="000A2AE5" w:rsidP="002838F2">
            <w:pPr>
              <w:spacing w:after="0"/>
              <w:rPr>
                <w:rFonts w:ascii="Arial" w:hAnsi="Arial" w:cs="Arial"/>
                <w:sz w:val="16"/>
                <w:szCs w:val="16"/>
              </w:rPr>
            </w:pPr>
          </w:p>
        </w:tc>
        <w:tc>
          <w:tcPr>
            <w:tcW w:w="195" w:type="pct"/>
            <w:tcBorders>
              <w:left w:val="double" w:sz="4" w:space="0" w:color="auto"/>
              <w:bottom w:val="double" w:sz="4" w:space="0" w:color="auto"/>
            </w:tcBorders>
          </w:tcPr>
          <w:p w:rsidR="000A2AE5" w:rsidRPr="00A26E6D" w:rsidRDefault="000A2AE5" w:rsidP="002838F2">
            <w:pPr>
              <w:spacing w:after="0"/>
              <w:rPr>
                <w:rFonts w:ascii="Arial" w:hAnsi="Arial" w:cs="Arial"/>
                <w:sz w:val="16"/>
                <w:szCs w:val="16"/>
              </w:rPr>
            </w:pPr>
          </w:p>
        </w:tc>
        <w:tc>
          <w:tcPr>
            <w:tcW w:w="195" w:type="pct"/>
            <w:tcBorders>
              <w:bottom w:val="double" w:sz="4" w:space="0" w:color="auto"/>
            </w:tcBorders>
          </w:tcPr>
          <w:p w:rsidR="000A2AE5" w:rsidRPr="00A26E6D" w:rsidRDefault="000A2AE5" w:rsidP="002838F2">
            <w:pPr>
              <w:spacing w:after="0"/>
              <w:rPr>
                <w:rFonts w:ascii="Arial" w:hAnsi="Arial" w:cs="Arial"/>
                <w:sz w:val="16"/>
                <w:szCs w:val="16"/>
              </w:rPr>
            </w:pPr>
          </w:p>
        </w:tc>
        <w:tc>
          <w:tcPr>
            <w:tcW w:w="260" w:type="pct"/>
            <w:tcBorders>
              <w:bottom w:val="double" w:sz="4" w:space="0" w:color="auto"/>
              <w:right w:val="double" w:sz="4" w:space="0" w:color="auto"/>
            </w:tcBorders>
          </w:tcPr>
          <w:p w:rsidR="000A2AE5" w:rsidRPr="00A26E6D" w:rsidRDefault="000A2AE5" w:rsidP="002838F2">
            <w:pPr>
              <w:spacing w:after="0"/>
              <w:rPr>
                <w:rFonts w:ascii="Arial" w:hAnsi="Arial" w:cs="Arial"/>
                <w:sz w:val="16"/>
                <w:szCs w:val="16"/>
              </w:rPr>
            </w:pPr>
          </w:p>
        </w:tc>
      </w:tr>
    </w:tbl>
    <w:p w:rsidR="000A2AE5" w:rsidRPr="00A26E6D" w:rsidRDefault="000A2AE5" w:rsidP="002838F2">
      <w:pPr>
        <w:rPr>
          <w:rFonts w:ascii="Arial" w:hAnsi="Arial" w:cs="Arial"/>
          <w:sz w:val="16"/>
          <w:szCs w:val="16"/>
        </w:rPr>
      </w:pPr>
    </w:p>
    <w:p w:rsidR="00A052FC" w:rsidRPr="007B21DC" w:rsidRDefault="000A2AE5" w:rsidP="007B21DC">
      <w:pPr>
        <w:pStyle w:val="Heading2"/>
        <w:rPr>
          <w:lang w:val="en-US"/>
        </w:rPr>
      </w:pPr>
      <w:bookmarkStart w:id="64" w:name="_Toc365552357"/>
      <w:r w:rsidRPr="00A052FC">
        <w:t xml:space="preserve">Β.7.4.3.4 Τμήμα </w:t>
      </w:r>
      <w:r w:rsidR="00756851" w:rsidRPr="00A052FC">
        <w:t>Ενδοονοσοκομειακής</w:t>
      </w:r>
      <w:r w:rsidRPr="00A052FC">
        <w:t xml:space="preserve"> Νοσηλείας Εφήβων</w:t>
      </w:r>
      <w:bookmarkEnd w:id="64"/>
    </w:p>
    <w:p w:rsidR="000A2AE5" w:rsidRPr="009A6FB2" w:rsidRDefault="000A2AE5" w:rsidP="002838F2">
      <w:pPr>
        <w:spacing w:after="0" w:line="240" w:lineRule="auto"/>
        <w:jc w:val="both"/>
        <w:rPr>
          <w:rFonts w:ascii="Arial" w:hAnsi="Arial" w:cs="Arial"/>
          <w:sz w:val="24"/>
          <w:szCs w:val="24"/>
        </w:rPr>
      </w:pPr>
      <w:r w:rsidRPr="00A052FC">
        <w:rPr>
          <w:rFonts w:ascii="Arial" w:hAnsi="Arial" w:cs="Arial"/>
          <w:sz w:val="24"/>
          <w:szCs w:val="24"/>
        </w:rPr>
        <w:t xml:space="preserve">Το Τμήμα </w:t>
      </w:r>
      <w:r w:rsidR="00756851" w:rsidRPr="00A052FC">
        <w:rPr>
          <w:rFonts w:ascii="Arial" w:hAnsi="Arial" w:cs="Arial"/>
          <w:sz w:val="24"/>
          <w:szCs w:val="24"/>
        </w:rPr>
        <w:t>Ενδοονοσοκομειακής</w:t>
      </w:r>
      <w:r w:rsidRPr="00A052FC">
        <w:rPr>
          <w:rFonts w:ascii="Arial" w:hAnsi="Arial" w:cs="Arial"/>
          <w:sz w:val="24"/>
          <w:szCs w:val="24"/>
        </w:rPr>
        <w:t xml:space="preserve"> Νοσηλείας Εφήβων (ΤΕΝΕ) λειτουργεί από τις 29/11/2012 και καλύπτει τις ανάγκες των παιδιών και εφήβων που χρειάζονται νοσηλεία λόγω σοβαρών ψυχιατρικών και ψυχοκοινωνικών προβλημάτων. Στεγάζεται στον 2ον όροφο του Νοσοκομείου Αρχ. Μακάριου ΙΙΙ στη Λευκωσία και έχει χωρητικότητα 8 κρεβάτια (3 δίκλινα δωμάτια και 2 μονόκλινα). Η Μονάδα αποτελ</w:t>
      </w:r>
      <w:r w:rsidR="00A052FC" w:rsidRPr="00A052FC">
        <w:rPr>
          <w:rFonts w:ascii="Arial" w:hAnsi="Arial" w:cs="Arial"/>
          <w:sz w:val="24"/>
          <w:szCs w:val="24"/>
        </w:rPr>
        <w:t>εί «Κέντρο Ασφαλούς Νοσηλείας».</w:t>
      </w:r>
    </w:p>
    <w:p w:rsidR="000A2AE5" w:rsidRPr="00A052FC" w:rsidRDefault="000A2AE5" w:rsidP="002838F2">
      <w:pPr>
        <w:spacing w:after="0" w:line="240" w:lineRule="auto"/>
        <w:jc w:val="both"/>
        <w:rPr>
          <w:rFonts w:ascii="Arial" w:hAnsi="Arial" w:cs="Arial"/>
          <w:sz w:val="24"/>
          <w:szCs w:val="24"/>
        </w:rPr>
      </w:pPr>
    </w:p>
    <w:p w:rsidR="000A2AE5" w:rsidRPr="009A6FB2" w:rsidRDefault="000A2AE5" w:rsidP="002838F2">
      <w:pPr>
        <w:spacing w:after="0" w:line="240" w:lineRule="auto"/>
        <w:jc w:val="both"/>
        <w:rPr>
          <w:rFonts w:ascii="Arial" w:hAnsi="Arial" w:cs="Arial"/>
          <w:sz w:val="24"/>
          <w:szCs w:val="24"/>
        </w:rPr>
      </w:pPr>
      <w:r w:rsidRPr="00A052FC">
        <w:rPr>
          <w:rFonts w:ascii="Arial" w:hAnsi="Arial" w:cs="Arial"/>
          <w:sz w:val="24"/>
          <w:szCs w:val="24"/>
        </w:rPr>
        <w:t>Η Νοσηλευτική Ομάδα που στελεχώνει το τμήμα, αποτελείται από νοσηλευτές ψυχικής υγείας οι οποίοι είναι εκπαιδευμένοι σε θέματα που αφορούν την ψυχική υγεία των παιδιών και των εφήβων. Συγκεκριμένα στελεχώνεται από μια Πρώτη Νοσηλευτική Λειτουργό, 4 Ανώτερους Νοσηλευτικούς Λειτουργούς και 14 Νοσηλευτικούς Λειτουργούς. Το Νοσηλευτικό Προσωπικό εργάζεται με σύστημα βάρδιας καλύπτοντας όλο το 24ωρο. Η Νοσηλευτική Φροντίδα παρέχεται εξατομικευμένα και περιλαμβάνει μεταξύ άλλων ατομικές συμβουλευτικές και υποστηρικτικές συναντήσεις με τον έφηβο και τους γονείς. Επίσης η νοσηλευτική ομάδα έχει την ευθύνη αρκετών ομαδικών θεραπευτικών προγραμμάτων που πραγματοποιούνται εντός ή/και εκτός του ΤΕΝΕ.</w:t>
      </w:r>
    </w:p>
    <w:p w:rsidR="00A052FC" w:rsidRPr="009A6FB2" w:rsidRDefault="00A052FC" w:rsidP="002838F2">
      <w:pPr>
        <w:spacing w:after="0" w:line="240" w:lineRule="auto"/>
        <w:jc w:val="both"/>
        <w:rPr>
          <w:rFonts w:ascii="Arial" w:hAnsi="Arial" w:cs="Arial"/>
          <w:sz w:val="24"/>
          <w:szCs w:val="24"/>
        </w:rPr>
      </w:pPr>
    </w:p>
    <w:p w:rsidR="00A052FC" w:rsidRPr="007B21DC" w:rsidRDefault="000A2AE5" w:rsidP="007B21DC">
      <w:pPr>
        <w:pStyle w:val="Heading2"/>
      </w:pPr>
      <w:bookmarkStart w:id="65" w:name="_Toc365552358"/>
      <w:r w:rsidRPr="00A052FC">
        <w:t>Β.7.4.3.5   Νοσηλευτική στον τομέα των Τοξικοεξαρτήσεων</w:t>
      </w:r>
      <w:bookmarkEnd w:id="65"/>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Οι νοσηλευτές εργάζονται σε όλες τις μονάδες </w:t>
      </w:r>
      <w:r w:rsidR="00A26E6D" w:rsidRPr="00A052FC">
        <w:rPr>
          <w:rFonts w:ascii="Arial" w:eastAsia="Times New Roman" w:hAnsi="Arial" w:cs="Arial"/>
          <w:sz w:val="24"/>
          <w:szCs w:val="24"/>
          <w:lang w:eastAsia="el-GR"/>
        </w:rPr>
        <w:t>Τοξικοεξάρτησης</w:t>
      </w:r>
      <w:r w:rsidRPr="00A052FC">
        <w:rPr>
          <w:rFonts w:ascii="Arial" w:eastAsia="Times New Roman" w:hAnsi="Arial" w:cs="Arial"/>
          <w:sz w:val="24"/>
          <w:szCs w:val="24"/>
          <w:lang w:eastAsia="el-GR"/>
        </w:rPr>
        <w:t xml:space="preserve"> και ανάλογα  με την ιδιαιτερότητα των υπηρεσιών, ασκούν διάφορους ρόλους και αναλαμβάνουν  ειδικευμένα καθήκοντα τα οποία απαιτούν ειδικευμένες γνώσεις. Οι υπηρεσίες που προσφέρονται από τους νοσηλευτές στις διάφορες μονάδες </w:t>
      </w:r>
      <w:r w:rsidR="00A26E6D" w:rsidRPr="00A052FC">
        <w:rPr>
          <w:rFonts w:ascii="Arial" w:eastAsia="Times New Roman" w:hAnsi="Arial" w:cs="Arial"/>
          <w:sz w:val="24"/>
          <w:szCs w:val="24"/>
          <w:lang w:eastAsia="el-GR"/>
        </w:rPr>
        <w:t>Τοξικοεξάρτησης</w:t>
      </w:r>
      <w:r w:rsidRPr="00A052FC">
        <w:rPr>
          <w:rFonts w:ascii="Arial" w:eastAsia="Times New Roman" w:hAnsi="Arial" w:cs="Arial"/>
          <w:sz w:val="24"/>
          <w:szCs w:val="24"/>
          <w:lang w:eastAsia="el-GR"/>
        </w:rPr>
        <w:t xml:space="preserve"> είναι:</w:t>
      </w:r>
    </w:p>
    <w:p w:rsidR="000A2AE5" w:rsidRPr="00A052FC" w:rsidRDefault="000A2AE5" w:rsidP="002838F2">
      <w:pPr>
        <w:tabs>
          <w:tab w:val="left" w:pos="0"/>
        </w:tabs>
        <w:spacing w:after="0" w:line="240" w:lineRule="auto"/>
        <w:jc w:val="both"/>
        <w:rPr>
          <w:rFonts w:ascii="Arial" w:eastAsia="Times New Roman" w:hAnsi="Arial" w:cs="Arial"/>
          <w:b/>
          <w:sz w:val="24"/>
          <w:szCs w:val="24"/>
          <w:lang w:val="en-US" w:eastAsia="el-GR"/>
        </w:rPr>
      </w:pPr>
      <w:r w:rsidRPr="00A052FC">
        <w:rPr>
          <w:rFonts w:ascii="Arial" w:eastAsia="Times New Roman" w:hAnsi="Arial" w:cs="Arial"/>
          <w:b/>
          <w:sz w:val="24"/>
          <w:szCs w:val="24"/>
          <w:lang w:eastAsia="el-GR"/>
        </w:rPr>
        <w:t>Αξιολόγηση</w:t>
      </w:r>
    </w:p>
    <w:p w:rsidR="00A052FC" w:rsidRPr="00A052FC" w:rsidRDefault="00A052FC" w:rsidP="002838F2">
      <w:pPr>
        <w:tabs>
          <w:tab w:val="left" w:pos="0"/>
        </w:tabs>
        <w:spacing w:after="0" w:line="240" w:lineRule="auto"/>
        <w:jc w:val="both"/>
        <w:rPr>
          <w:rFonts w:ascii="Arial" w:eastAsia="Times New Roman" w:hAnsi="Arial" w:cs="Arial"/>
          <w:b/>
          <w:sz w:val="24"/>
          <w:szCs w:val="24"/>
          <w:lang w:val="en-US" w:eastAsia="el-GR"/>
        </w:rPr>
      </w:pPr>
    </w:p>
    <w:p w:rsidR="000A2AE5" w:rsidRPr="00A052FC" w:rsidRDefault="00A052FC" w:rsidP="002838F2">
      <w:pPr>
        <w:numPr>
          <w:ilvl w:val="0"/>
          <w:numId w:val="2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Ο </w:t>
      </w:r>
      <w:r w:rsidR="000A2AE5" w:rsidRPr="00A052FC">
        <w:rPr>
          <w:rFonts w:ascii="Arial" w:eastAsia="Times New Roman" w:hAnsi="Arial" w:cs="Arial"/>
          <w:sz w:val="24"/>
          <w:szCs w:val="24"/>
          <w:lang w:eastAsia="el-GR"/>
        </w:rPr>
        <w:t>νοσηλευτής αξιολογεί το άτομο στην πρώτη φάση του προγράμματος με την  χρήση εργαλείων  αξιολόγησης (ανάλογα του προγράμματος όπου εργάζεται) όπως το EuropASI, το TDI, ΔΕΜΑ, το ADAD αλλά  και άλλα μοντέλα  νοσηλευτικής αξιολόγησης  π.χ.  το βιοψυχοκοινωνικό μοντέλο.</w:t>
      </w:r>
    </w:p>
    <w:p w:rsidR="000A2AE5" w:rsidRPr="00A052FC" w:rsidRDefault="000A2AE5" w:rsidP="002838F2">
      <w:pPr>
        <w:numPr>
          <w:ilvl w:val="0"/>
          <w:numId w:val="2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αξιολόγηση είναι πολυδιάστατη και αφορά στη βιολογική κατάσταση του ατόμου, την συναισθηματική και ψυχική του κατάσταση καθώς επίσης και το βαθμό λειτουργικότητα</w:t>
      </w:r>
      <w:r w:rsidR="00A052FC" w:rsidRPr="00A052FC">
        <w:rPr>
          <w:rFonts w:ascii="Arial" w:eastAsia="Times New Roman" w:hAnsi="Arial" w:cs="Arial"/>
          <w:sz w:val="24"/>
          <w:szCs w:val="24"/>
          <w:lang w:eastAsia="el-GR"/>
        </w:rPr>
        <w:t>ς αλλά και το αίτημα θεραπείας.</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numPr>
          <w:ilvl w:val="0"/>
          <w:numId w:val="24"/>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 νοσηλευτής καθοδηγεί, κινητοποιεί και παραπέμπει  το άτομο στις κατάλληλες μονάδες υγείας  για εξετάσεις αίματος βιοχημ</w:t>
      </w:r>
      <w:r w:rsidR="00A052FC" w:rsidRPr="00A052FC">
        <w:rPr>
          <w:rFonts w:ascii="Arial" w:eastAsia="Times New Roman" w:hAnsi="Arial" w:cs="Arial"/>
          <w:sz w:val="24"/>
          <w:szCs w:val="24"/>
          <w:lang w:eastAsia="el-GR"/>
        </w:rPr>
        <w:t>ικού και μολυσματικού  έλεγχου.</w:t>
      </w:r>
    </w:p>
    <w:p w:rsidR="00A052FC" w:rsidRDefault="00A052FC" w:rsidP="00A052FC">
      <w:pPr>
        <w:spacing w:after="0" w:line="240" w:lineRule="auto"/>
        <w:jc w:val="both"/>
        <w:rPr>
          <w:rFonts w:ascii="Arial" w:eastAsia="Times New Roman" w:hAnsi="Arial" w:cs="Arial"/>
          <w:sz w:val="24"/>
          <w:szCs w:val="24"/>
          <w:lang w:eastAsia="el-GR"/>
        </w:rPr>
      </w:pPr>
    </w:p>
    <w:p w:rsidR="00A26E6D" w:rsidRDefault="00A26E6D" w:rsidP="00A052FC">
      <w:pPr>
        <w:spacing w:after="0" w:line="240" w:lineRule="auto"/>
        <w:jc w:val="both"/>
        <w:rPr>
          <w:rFonts w:ascii="Arial" w:eastAsia="Times New Roman" w:hAnsi="Arial" w:cs="Arial"/>
          <w:sz w:val="24"/>
          <w:szCs w:val="24"/>
          <w:lang w:eastAsia="el-GR"/>
        </w:rPr>
      </w:pPr>
    </w:p>
    <w:p w:rsidR="00A26E6D" w:rsidRDefault="00A26E6D" w:rsidP="00A052FC">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spacing w:after="0" w:line="240" w:lineRule="auto"/>
        <w:jc w:val="both"/>
        <w:rPr>
          <w:rFonts w:ascii="Arial" w:eastAsia="Times New Roman" w:hAnsi="Arial" w:cs="Arial"/>
          <w:sz w:val="24"/>
          <w:szCs w:val="24"/>
          <w:lang w:eastAsia="el-GR"/>
        </w:rPr>
      </w:pPr>
    </w:p>
    <w:p w:rsidR="00A052FC" w:rsidRPr="00A052FC" w:rsidRDefault="000A2AE5" w:rsidP="002838F2">
      <w:pPr>
        <w:spacing w:after="0" w:line="240" w:lineRule="auto"/>
        <w:jc w:val="both"/>
        <w:rPr>
          <w:rFonts w:ascii="Arial" w:eastAsia="Times New Roman" w:hAnsi="Arial" w:cs="Arial"/>
          <w:b/>
          <w:sz w:val="24"/>
          <w:szCs w:val="24"/>
          <w:lang w:val="en-US" w:eastAsia="el-GR"/>
        </w:rPr>
      </w:pPr>
      <w:r w:rsidRPr="00A052FC">
        <w:rPr>
          <w:rFonts w:ascii="Arial" w:eastAsia="Times New Roman" w:hAnsi="Arial" w:cs="Arial"/>
          <w:b/>
          <w:sz w:val="24"/>
          <w:szCs w:val="24"/>
          <w:lang w:eastAsia="el-GR"/>
        </w:rPr>
        <w:lastRenderedPageBreak/>
        <w:t>Δι</w:t>
      </w:r>
      <w:r w:rsidR="00A052FC" w:rsidRPr="00A052FC">
        <w:rPr>
          <w:rFonts w:ascii="Arial" w:eastAsia="Times New Roman" w:hAnsi="Arial" w:cs="Arial"/>
          <w:b/>
          <w:sz w:val="24"/>
          <w:szCs w:val="24"/>
          <w:lang w:eastAsia="el-GR"/>
        </w:rPr>
        <w:t>ασυνδετική Νοσηλευτική Υπηρεσία</w:t>
      </w:r>
    </w:p>
    <w:p w:rsidR="000A2AE5" w:rsidRPr="00A052FC" w:rsidRDefault="000A2AE5" w:rsidP="002838F2">
      <w:pPr>
        <w:numPr>
          <w:ilvl w:val="0"/>
          <w:numId w:val="2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Ευαισθητοποίηση της κοινότητας για μείωση των αντιδράσεων και την αποδοχή των ατόμων στο χώρο του προγράμματος και την ενίσχυση της συνεργασίας με  στόχο την αποφυγή της περιθωριοποίησης.</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numPr>
          <w:ilvl w:val="0"/>
          <w:numId w:val="2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Ενημέρωση άλλων συναφών υπηρεσιών με στόχο τη δικτύωση και την καλύτερη συνεργασία.</w:t>
      </w:r>
    </w:p>
    <w:p w:rsidR="00A052FC" w:rsidRPr="00A052FC" w:rsidRDefault="00A052FC" w:rsidP="00A052FC">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Διασυνδετική εργασία σε περιπτώσεις παραπομπής ή  αιτήματος γνω</w:t>
      </w:r>
      <w:r w:rsidR="00A052FC" w:rsidRPr="00A052FC">
        <w:rPr>
          <w:rFonts w:ascii="Arial" w:eastAsia="Times New Roman" w:hAnsi="Arial" w:cs="Arial"/>
          <w:sz w:val="24"/>
          <w:szCs w:val="24"/>
          <w:lang w:eastAsia="el-GR"/>
        </w:rPr>
        <w:t>μάτευσης από άλλες ειδικότητες.</w:t>
      </w:r>
    </w:p>
    <w:p w:rsidR="00A052FC" w:rsidRPr="00A052FC" w:rsidRDefault="00A052FC" w:rsidP="00A052FC">
      <w:pPr>
        <w:spacing w:after="0" w:line="240" w:lineRule="auto"/>
        <w:jc w:val="both"/>
        <w:rPr>
          <w:rFonts w:ascii="Arial" w:eastAsia="Times New Roman" w:hAnsi="Arial" w:cs="Arial"/>
          <w:sz w:val="24"/>
          <w:szCs w:val="24"/>
          <w:lang w:eastAsia="el-GR"/>
        </w:rPr>
      </w:pPr>
    </w:p>
    <w:p w:rsidR="00A052FC" w:rsidRPr="007B21D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Συντονιστικός νοσηλευτικός ρόλος – case management (Σύμβουλος ή Συντονιστής)</w:t>
      </w: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Μετά την πρώτη αξιολόγηση του ατόμου και την ένταξη του, ο νοσηλευτής Ψυχικής Υγείας, αναλαμβάνει:</w:t>
      </w:r>
    </w:p>
    <w:p w:rsidR="00A052FC" w:rsidRPr="009A6FB2" w:rsidRDefault="00A052FC"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Το</w:t>
      </w:r>
      <w:r w:rsidRPr="00A052FC">
        <w:rPr>
          <w:rFonts w:ascii="Arial" w:eastAsia="Times New Roman" w:hAnsi="Arial" w:cs="Arial"/>
          <w:b/>
          <w:sz w:val="24"/>
          <w:szCs w:val="24"/>
          <w:lang w:eastAsia="el-GR"/>
        </w:rPr>
        <w:t xml:space="preserve"> σχεδιασμό του θεραπευτικού πλάνου </w:t>
      </w:r>
      <w:r w:rsidRPr="00A052FC">
        <w:rPr>
          <w:rFonts w:ascii="Arial" w:eastAsia="Times New Roman" w:hAnsi="Arial" w:cs="Arial"/>
          <w:sz w:val="24"/>
          <w:szCs w:val="24"/>
          <w:lang w:eastAsia="el-GR"/>
        </w:rPr>
        <w:t>(σε ποιες ομάδες θα συμμετέχει το άτομο, τη διάρκεια της θεραπείας του, τον αριθμό των ατομικών συναντήσεων, την πιθανή  παραπομπή του, κ.α.).</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numPr>
          <w:ilvl w:val="0"/>
          <w:numId w:val="26"/>
        </w:num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Συντονίζει την θεραπευτική προσπάθεια</w:t>
      </w:r>
      <w:r w:rsidRPr="00A052FC">
        <w:rPr>
          <w:rFonts w:ascii="Arial" w:eastAsia="Times New Roman" w:hAnsi="Arial" w:cs="Arial"/>
          <w:sz w:val="24"/>
          <w:szCs w:val="24"/>
          <w:lang w:eastAsia="el-GR"/>
        </w:rPr>
        <w:t xml:space="preserve"> και οργανώνει  τις παρεμβάσεις  από τους νοσηλευτές και τις άλλες ειδικότητες.</w:t>
      </w:r>
    </w:p>
    <w:p w:rsidR="00A052FC" w:rsidRPr="00A052FC" w:rsidRDefault="00A052FC" w:rsidP="00A052FC">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Επαναξιολογεί και αναθεωρεί σε συχνά τακτικά διαστήματα τον θεραπευτικό σχεδιασμό του ατόμου. Παρακολουθεί τη βελτίωση της θεραπευτικής του προσπάθειας και ενημερώνει τη Διεπαγγελματική Ομάδα.</w:t>
      </w:r>
    </w:p>
    <w:p w:rsidR="00A052FC" w:rsidRPr="00A052FC" w:rsidRDefault="00A052FC" w:rsidP="00A052FC">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Έχει την </w:t>
      </w:r>
      <w:r w:rsidRPr="00A052FC">
        <w:rPr>
          <w:rFonts w:ascii="Arial" w:eastAsia="Times New Roman" w:hAnsi="Arial" w:cs="Arial"/>
          <w:b/>
          <w:sz w:val="24"/>
          <w:szCs w:val="24"/>
          <w:lang w:eastAsia="el-GR"/>
        </w:rPr>
        <w:t>ευθύνη της καταγραφής της κλινικής πορείας</w:t>
      </w:r>
      <w:r w:rsidRPr="00A052FC">
        <w:rPr>
          <w:rFonts w:ascii="Arial" w:eastAsia="Times New Roman" w:hAnsi="Arial" w:cs="Arial"/>
          <w:sz w:val="24"/>
          <w:szCs w:val="24"/>
          <w:lang w:eastAsia="el-GR"/>
        </w:rPr>
        <w:t xml:space="preserve"> στον ατομικό φάκελο.</w:t>
      </w:r>
    </w:p>
    <w:p w:rsidR="00A052FC" w:rsidRPr="00A052FC" w:rsidRDefault="00A052FC" w:rsidP="00A052FC">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6"/>
        </w:num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 xml:space="preserve">Κινητοποιεί </w:t>
      </w:r>
      <w:r w:rsidRPr="00A052FC">
        <w:rPr>
          <w:rFonts w:ascii="Arial" w:eastAsia="Times New Roman" w:hAnsi="Arial" w:cs="Arial"/>
          <w:sz w:val="24"/>
          <w:szCs w:val="24"/>
          <w:lang w:eastAsia="el-GR"/>
        </w:rPr>
        <w:t xml:space="preserve"> το άτομο στην εξεύρεση εργασίας και στην εξεύρεση χώρου διαμονής όπου είναι αναγκαίο. Ενισχύει το άτομο για ανάπτυξη σχέσεων με το στενό του οικογενειακό περιβάλλον.</w:t>
      </w:r>
    </w:p>
    <w:p w:rsidR="00A052FC" w:rsidRPr="00A052FC" w:rsidRDefault="00A052FC" w:rsidP="00A052FC">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6"/>
        </w:num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 xml:space="preserve">Ψυχοεκπαίδευση/Εκπαιδεύει </w:t>
      </w:r>
      <w:r w:rsidRPr="00A052FC">
        <w:rPr>
          <w:rFonts w:ascii="Arial" w:eastAsia="Times New Roman" w:hAnsi="Arial" w:cs="Arial"/>
          <w:sz w:val="24"/>
          <w:szCs w:val="24"/>
          <w:lang w:eastAsia="el-GR"/>
        </w:rPr>
        <w:t xml:space="preserve"> το άτομο και την οικογένεια του.</w:t>
      </w:r>
    </w:p>
    <w:p w:rsidR="00A052FC" w:rsidRPr="00A052FC" w:rsidRDefault="00A052FC" w:rsidP="00A052FC">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Συνοδεύει το άτομο σε  αθλητικές  και ψυχαγωγικές δραστηριότητες όπως  (Θέατρο, bowling, ποδόσφαιρο κ.α.), δημιουργώντας  τις συνθήκες ανάπτυξης ενός  υγιούς  τρόπου ζωής με  τεχνικές εκπαίδευσης σε κοινωνικές δεξιότητες.</w:t>
      </w:r>
    </w:p>
    <w:p w:rsidR="00A052FC" w:rsidRPr="00A052FC" w:rsidRDefault="00A052FC" w:rsidP="00A052FC">
      <w:pPr>
        <w:spacing w:after="0" w:line="240" w:lineRule="auto"/>
        <w:jc w:val="both"/>
        <w:rPr>
          <w:rFonts w:ascii="Arial" w:eastAsia="Times New Roman" w:hAnsi="Arial" w:cs="Arial"/>
          <w:sz w:val="24"/>
          <w:szCs w:val="24"/>
          <w:lang w:eastAsia="el-GR"/>
        </w:rPr>
      </w:pPr>
    </w:p>
    <w:p w:rsidR="00A052FC" w:rsidRPr="006A5174" w:rsidRDefault="00A052FC"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Α.  Προγράμματα  εφήβων</w:t>
      </w:r>
    </w:p>
    <w:p w:rsidR="007B21DC" w:rsidRPr="006A5174" w:rsidRDefault="007B21DC" w:rsidP="002838F2">
      <w:pPr>
        <w:spacing w:after="0" w:line="240" w:lineRule="auto"/>
        <w:jc w:val="both"/>
        <w:rPr>
          <w:rFonts w:ascii="Arial" w:eastAsia="Times New Roman" w:hAnsi="Arial" w:cs="Arial"/>
          <w:b/>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Στα προγράμματα εφήβων ο νοσηλευτής παρεμβαίνει με:</w:t>
      </w:r>
    </w:p>
    <w:p w:rsidR="00A052FC" w:rsidRPr="009A6FB2" w:rsidRDefault="00A052FC"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27"/>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Ψυχοεκπαίδευση και παρεμβάσεις μείωσης της βλάβης σε έφηβους χωρίς αίτημα αποχής ή ένταξης σε πρόγραμμα (ομάδα γνωριμίας).</w:t>
      </w:r>
    </w:p>
    <w:p w:rsidR="000A2AE5" w:rsidRPr="00A052FC" w:rsidRDefault="000A2AE5" w:rsidP="002838F2">
      <w:pPr>
        <w:numPr>
          <w:ilvl w:val="0"/>
          <w:numId w:val="27"/>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Πρόγραμμα Fred Goes net (αξιολόγηση περιπτώσεων και συντονισμός ομαδικής παρέμβασης).</w:t>
      </w:r>
    </w:p>
    <w:p w:rsidR="000A2AE5" w:rsidRPr="00A052FC" w:rsidRDefault="000A2AE5" w:rsidP="002838F2">
      <w:pPr>
        <w:numPr>
          <w:ilvl w:val="0"/>
          <w:numId w:val="2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Διαχείριση Ανοικτής Τηλεφωνικής Γραμμής.</w:t>
      </w:r>
    </w:p>
    <w:p w:rsidR="000A2AE5" w:rsidRPr="00A052FC" w:rsidRDefault="000A2AE5" w:rsidP="002838F2">
      <w:pPr>
        <w:numPr>
          <w:ilvl w:val="0"/>
          <w:numId w:val="28"/>
        </w:numPr>
        <w:spacing w:after="0" w:line="240" w:lineRule="auto"/>
        <w:jc w:val="both"/>
        <w:rPr>
          <w:rFonts w:ascii="Arial" w:eastAsia="Times New Roman" w:hAnsi="Arial" w:cs="Arial"/>
          <w:sz w:val="24"/>
          <w:szCs w:val="24"/>
          <w:lang w:val="en-US" w:eastAsia="el-GR"/>
        </w:rPr>
      </w:pPr>
      <w:r w:rsidRPr="00A052FC">
        <w:rPr>
          <w:rFonts w:ascii="Arial" w:eastAsia="Times New Roman" w:hAnsi="Arial" w:cs="Arial"/>
          <w:sz w:val="24"/>
          <w:szCs w:val="24"/>
          <w:lang w:eastAsia="el-GR"/>
        </w:rPr>
        <w:lastRenderedPageBreak/>
        <w:t>Αξιολόγηση</w:t>
      </w:r>
      <w:r w:rsidRPr="00A052FC">
        <w:rPr>
          <w:rFonts w:ascii="Arial" w:eastAsia="Times New Roman" w:hAnsi="Arial" w:cs="Arial"/>
          <w:sz w:val="24"/>
          <w:szCs w:val="24"/>
          <w:lang w:val="en-US" w:eastAsia="el-GR"/>
        </w:rPr>
        <w:t xml:space="preserve"> </w:t>
      </w:r>
      <w:r w:rsidRPr="00A052FC">
        <w:rPr>
          <w:rFonts w:ascii="Arial" w:eastAsia="Times New Roman" w:hAnsi="Arial" w:cs="Arial"/>
          <w:sz w:val="24"/>
          <w:szCs w:val="24"/>
          <w:lang w:eastAsia="el-GR"/>
        </w:rPr>
        <w:t>οικογένειας</w:t>
      </w:r>
      <w:r w:rsidRPr="00A052FC">
        <w:rPr>
          <w:rFonts w:ascii="Arial" w:eastAsia="Times New Roman" w:hAnsi="Arial" w:cs="Arial"/>
          <w:sz w:val="24"/>
          <w:szCs w:val="24"/>
          <w:lang w:val="en-US" w:eastAsia="el-GR"/>
        </w:rPr>
        <w:t xml:space="preserve"> </w:t>
      </w:r>
      <w:r w:rsidRPr="00A052FC">
        <w:rPr>
          <w:rFonts w:ascii="Arial" w:eastAsia="Times New Roman" w:hAnsi="Arial" w:cs="Arial"/>
          <w:sz w:val="24"/>
          <w:szCs w:val="24"/>
          <w:lang w:eastAsia="el-GR"/>
        </w:rPr>
        <w:t>μέσω</w:t>
      </w:r>
      <w:r w:rsidRPr="00A052FC">
        <w:rPr>
          <w:rFonts w:ascii="Arial" w:eastAsia="Times New Roman" w:hAnsi="Arial" w:cs="Arial"/>
          <w:sz w:val="24"/>
          <w:szCs w:val="24"/>
          <w:lang w:val="en-US" w:eastAsia="el-GR"/>
        </w:rPr>
        <w:t xml:space="preserve"> POSIP (Problem Oriented Screening  Instrument for Parents)</w:t>
      </w:r>
      <w:r w:rsidRPr="00A052FC">
        <w:rPr>
          <w:rFonts w:ascii="Arial" w:eastAsia="Times New Roman" w:hAnsi="Arial" w:cs="Arial"/>
          <w:sz w:val="24"/>
          <w:szCs w:val="24"/>
          <w:lang w:eastAsia="el-GR"/>
        </w:rPr>
        <w:t>και</w:t>
      </w:r>
      <w:r w:rsidRPr="00A052FC">
        <w:rPr>
          <w:rFonts w:ascii="Arial" w:eastAsia="Times New Roman" w:hAnsi="Arial" w:cs="Arial"/>
          <w:sz w:val="24"/>
          <w:szCs w:val="24"/>
          <w:lang w:val="en-US" w:eastAsia="el-GR"/>
        </w:rPr>
        <w:t xml:space="preserve"> </w:t>
      </w:r>
      <w:r w:rsidRPr="00A052FC">
        <w:rPr>
          <w:rFonts w:ascii="Arial" w:eastAsia="Times New Roman" w:hAnsi="Arial" w:cs="Arial"/>
          <w:sz w:val="24"/>
          <w:szCs w:val="24"/>
          <w:lang w:eastAsia="el-GR"/>
        </w:rPr>
        <w:t>μέσω</w:t>
      </w:r>
      <w:r w:rsidRPr="00A052FC">
        <w:rPr>
          <w:rFonts w:ascii="Arial" w:eastAsia="Times New Roman" w:hAnsi="Arial" w:cs="Arial"/>
          <w:sz w:val="24"/>
          <w:szCs w:val="24"/>
          <w:lang w:val="en-US" w:eastAsia="el-GR"/>
        </w:rPr>
        <w:t xml:space="preserve"> </w:t>
      </w:r>
      <w:r w:rsidRPr="00A052FC">
        <w:rPr>
          <w:rFonts w:ascii="Arial" w:eastAsia="Times New Roman" w:hAnsi="Arial" w:cs="Arial"/>
          <w:sz w:val="24"/>
          <w:szCs w:val="24"/>
          <w:lang w:eastAsia="el-GR"/>
        </w:rPr>
        <w:t>του</w:t>
      </w:r>
      <w:r w:rsidRPr="00A052FC">
        <w:rPr>
          <w:rFonts w:ascii="Arial" w:eastAsia="Times New Roman" w:hAnsi="Arial" w:cs="Arial"/>
          <w:sz w:val="24"/>
          <w:szCs w:val="24"/>
          <w:lang w:val="en-US" w:eastAsia="el-GR"/>
        </w:rPr>
        <w:t xml:space="preserve"> FACES (Family Adaptability and Cohesion Evaluation Scale). </w:t>
      </w:r>
    </w:p>
    <w:p w:rsidR="000A2AE5" w:rsidRPr="00A052FC" w:rsidRDefault="000A2AE5" w:rsidP="002838F2">
      <w:pPr>
        <w:numPr>
          <w:ilvl w:val="0"/>
          <w:numId w:val="2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Συμβουλευτική γονιών (ζεύγος) και ατομική συμβουλευτική γονιών.  </w:t>
      </w:r>
    </w:p>
    <w:p w:rsidR="000A2AE5" w:rsidRPr="00A052FC" w:rsidRDefault="000A2AE5" w:rsidP="002838F2">
      <w:pPr>
        <w:numPr>
          <w:ilvl w:val="0"/>
          <w:numId w:val="2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Ομαδική συμβουλευτική γονιών.</w:t>
      </w:r>
    </w:p>
    <w:p w:rsidR="000A2AE5" w:rsidRPr="00A052FC" w:rsidRDefault="000A2AE5" w:rsidP="002838F2">
      <w:pPr>
        <w:numPr>
          <w:ilvl w:val="0"/>
          <w:numId w:val="28"/>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Ψυχοεκπαίδευση γονιών και  εκπαίδευση σε ανάπτυξη επικοινωνίας και γονικών δεξιοτήτων.</w:t>
      </w:r>
    </w:p>
    <w:p w:rsidR="00A052FC" w:rsidRPr="00A052FC" w:rsidRDefault="00A052FC" w:rsidP="007B21DC">
      <w:pPr>
        <w:spacing w:after="0" w:line="240" w:lineRule="auto"/>
        <w:ind w:left="714"/>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bCs/>
          <w:iCs/>
          <w:sz w:val="24"/>
          <w:szCs w:val="24"/>
          <w:lang w:eastAsia="el-GR"/>
        </w:rPr>
      </w:pPr>
      <w:r w:rsidRPr="00A052FC">
        <w:rPr>
          <w:rFonts w:ascii="Arial" w:eastAsia="Times New Roman" w:hAnsi="Arial" w:cs="Arial"/>
          <w:b/>
          <w:bCs/>
          <w:sz w:val="24"/>
          <w:szCs w:val="24"/>
          <w:lang w:eastAsia="el-GR"/>
        </w:rPr>
        <w:t xml:space="preserve">Β. Υπηρεσίες που προσφέρει ο Νοσηλευτής σε </w:t>
      </w:r>
      <w:r w:rsidRPr="00A052FC">
        <w:rPr>
          <w:rFonts w:ascii="Arial" w:eastAsia="Times New Roman" w:hAnsi="Arial" w:cs="Arial"/>
          <w:b/>
          <w:bCs/>
          <w:iCs/>
          <w:sz w:val="24"/>
          <w:szCs w:val="24"/>
          <w:lang w:eastAsia="el-GR"/>
        </w:rPr>
        <w:t>εξωτερικά προγράμματα Απεξάρτησης Παράνομων ουσιών, Αλκοόλ, Τυχερά παιχνίδια.</w:t>
      </w:r>
    </w:p>
    <w:p w:rsidR="000A2AE5" w:rsidRPr="00A052FC" w:rsidRDefault="000A2AE5" w:rsidP="002838F2">
      <w:pPr>
        <w:spacing w:after="0" w:line="240" w:lineRule="auto"/>
        <w:jc w:val="both"/>
        <w:rPr>
          <w:rFonts w:ascii="Arial" w:eastAsia="Times New Roman" w:hAnsi="Arial" w:cs="Arial"/>
          <w:b/>
          <w:bCs/>
          <w:iCs/>
          <w:sz w:val="24"/>
          <w:szCs w:val="24"/>
          <w:lang w:eastAsia="el-GR"/>
        </w:rPr>
      </w:pPr>
    </w:p>
    <w:p w:rsidR="000A2AE5" w:rsidRPr="00A052FC" w:rsidRDefault="000A2AE5" w:rsidP="002838F2">
      <w:pPr>
        <w:numPr>
          <w:ilvl w:val="0"/>
          <w:numId w:val="29"/>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Αξιολόγηση και παραπομπή των ατόμων σε θεραπευτικά προγράμματα νόμιμων και παράνομων ουσιών για αποτοξίνωση και απεξάρτηση.</w:t>
      </w:r>
    </w:p>
    <w:p w:rsidR="000A2AE5" w:rsidRPr="00A052FC" w:rsidRDefault="000A2AE5" w:rsidP="002838F2">
      <w:pPr>
        <w:numPr>
          <w:ilvl w:val="0"/>
          <w:numId w:val="29"/>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Συντονισμό της Ομάδας Ενημέρωσης και Προετοιμασίας για παραπομπή σε Θεραπευτικά Προγράμματα για Αποτοξίνωση και Απεξάρτηση από παράνομες ουσίες και σε ειδικότητες.</w:t>
      </w:r>
    </w:p>
    <w:p w:rsidR="000A2AE5" w:rsidRPr="00A052FC" w:rsidRDefault="000A2AE5" w:rsidP="002838F2">
      <w:pPr>
        <w:numPr>
          <w:ilvl w:val="0"/>
          <w:numId w:val="29"/>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Λήψη και ανάλυση ούρων για ανίχνευση ουσιών με πενταπλό test και Alcotest.</w:t>
      </w:r>
    </w:p>
    <w:p w:rsidR="000A2AE5" w:rsidRPr="00A052FC" w:rsidRDefault="000A2AE5" w:rsidP="002838F2">
      <w:pPr>
        <w:numPr>
          <w:ilvl w:val="0"/>
          <w:numId w:val="29"/>
        </w:num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 xml:space="preserve">Ψυχοεκπαίδευση / Εκπαιδεύει </w:t>
      </w:r>
      <w:r w:rsidRPr="00A052FC">
        <w:rPr>
          <w:rFonts w:ascii="Arial" w:eastAsia="Times New Roman" w:hAnsi="Arial" w:cs="Arial"/>
          <w:sz w:val="24"/>
          <w:szCs w:val="24"/>
          <w:lang w:eastAsia="el-GR"/>
        </w:rPr>
        <w:t xml:space="preserve"> το άτομο και την οικογένεια του.</w:t>
      </w:r>
    </w:p>
    <w:p w:rsidR="000A2AE5" w:rsidRPr="00A052FC" w:rsidRDefault="000A2AE5" w:rsidP="002838F2">
      <w:pPr>
        <w:numPr>
          <w:ilvl w:val="0"/>
          <w:numId w:val="29"/>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Συντονισμό της Ομάδας Στήριξης για Απεξάρτηση από το Αλκοόλ.</w:t>
      </w:r>
    </w:p>
    <w:p w:rsidR="000A2AE5" w:rsidRPr="00A052FC" w:rsidRDefault="000A2AE5" w:rsidP="002838F2">
      <w:pPr>
        <w:numPr>
          <w:ilvl w:val="0"/>
          <w:numId w:val="29"/>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Συντονισμό των Ομάδων Στήριξης για αποχή από παράνομες ουσίες και της Ομάδας Απεξάρτησης από τυχερά παιχνίδια.</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 xml:space="preserve">Γ. Υπηρεσίες των νοσηλευτών στα προγράμματα θεραπείας/επανένταξης </w:t>
      </w:r>
    </w:p>
    <w:p w:rsidR="000A2AE5" w:rsidRPr="009A6FB2"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Συντονισμός θεραπευτικών ομάδων</w:t>
      </w:r>
    </w:p>
    <w:p w:rsidR="00A052FC" w:rsidRPr="009A6FB2" w:rsidRDefault="00A052FC" w:rsidP="002838F2">
      <w:pPr>
        <w:spacing w:after="0" w:line="240" w:lineRule="auto"/>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 νοσηλευτής συντονίζει:</w:t>
      </w:r>
    </w:p>
    <w:p w:rsidR="00A052FC" w:rsidRPr="009A6FB2" w:rsidRDefault="00A052FC"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i   Την ομάδα προετοιμασίας</w:t>
      </w:r>
    </w:p>
    <w:p w:rsidR="000A2AE5" w:rsidRPr="00A052FC" w:rsidRDefault="000A2AE5" w:rsidP="002838F2">
      <w:pPr>
        <w:numPr>
          <w:ilvl w:val="0"/>
          <w:numId w:val="30"/>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Αναπτύσσει και ενισχύει τα προσωπικά κίνητρα του ατόμου για δια</w:t>
      </w:r>
      <w:r w:rsidR="00A052FC" w:rsidRPr="00A052FC">
        <w:rPr>
          <w:rFonts w:ascii="Arial" w:eastAsia="Times New Roman" w:hAnsi="Arial" w:cs="Arial"/>
          <w:sz w:val="24"/>
          <w:szCs w:val="24"/>
          <w:lang w:eastAsia="el-GR"/>
        </w:rPr>
        <w:t>τήρηση και ενίσχυση της αποχής.</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ii  Την ομάδα Πρόληψης Υποτροπής</w:t>
      </w:r>
    </w:p>
    <w:p w:rsidR="000A2AE5" w:rsidRPr="00A052FC" w:rsidRDefault="000A2AE5" w:rsidP="002838F2">
      <w:pPr>
        <w:numPr>
          <w:ilvl w:val="0"/>
          <w:numId w:val="30"/>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Βοηθά το  άτομο να αναγνωρίσει τις καταστάσεις υψηλού κινδύνου. </w:t>
      </w:r>
    </w:p>
    <w:p w:rsidR="00A052FC" w:rsidRPr="00D96A04" w:rsidRDefault="000A2AE5" w:rsidP="00D96A04">
      <w:pPr>
        <w:numPr>
          <w:ilvl w:val="0"/>
          <w:numId w:val="30"/>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Αναπτύσσει συνεργασία με το άτομο, για προσωπικό σχέδιο αντιμετώπισης έκτακτης κατάστασης και κατάστασης υψηλού κινδύνου.</w:t>
      </w: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iii Την Ομάδα Θεραπείας ή/και Συμβουλευτικής</w:t>
      </w:r>
    </w:p>
    <w:p w:rsidR="000A2AE5" w:rsidRPr="00A052FC" w:rsidRDefault="000A2AE5" w:rsidP="002838F2">
      <w:pPr>
        <w:numPr>
          <w:ilvl w:val="0"/>
          <w:numId w:val="3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Υποκινεί  το άτομο να αναγνωρίσει δυσλειτουργικές συμπεριφορές. </w:t>
      </w:r>
    </w:p>
    <w:p w:rsidR="000A2AE5" w:rsidRPr="00A052FC" w:rsidRDefault="000A2AE5" w:rsidP="002838F2">
      <w:pPr>
        <w:numPr>
          <w:ilvl w:val="0"/>
          <w:numId w:val="3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Φέρνει το άτομο σε επαφή και αναγνώριση αρνητικών  συμπεριφορών, με την χρήση του εργαλείου προσομοίωσης.</w:t>
      </w:r>
    </w:p>
    <w:p w:rsidR="000A2AE5" w:rsidRPr="00A052FC" w:rsidRDefault="000A2AE5" w:rsidP="002838F2">
      <w:pPr>
        <w:numPr>
          <w:ilvl w:val="0"/>
          <w:numId w:val="3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Ενισχύει την έκφραση των συναισθημάτων, το μοίρασμα των εμπειριών και απόψεων καθώς και την ενδυνάμωση του αισθήματος του ανήκειν μεταξύ των μελών.</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lang w:eastAsia="el-GR"/>
        </w:rPr>
        <w:t xml:space="preserve">iv Την Ομάδα Κινητοποίησης </w:t>
      </w:r>
    </w:p>
    <w:p w:rsidR="000A2AE5" w:rsidRPr="00A052FC" w:rsidRDefault="000A2AE5" w:rsidP="002838F2">
      <w:pPr>
        <w:numPr>
          <w:ilvl w:val="0"/>
          <w:numId w:val="3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Βοηθά το άτομο να μετρήσει τα θετικά της αποχής και τα αρνητικά της χρήσης, ενισχύοντας τα θετικά της αποχής, με τη χρήση του εργαλείου ανάπτυξης και ενίσχυσης προσωπικών κινήτρων για αλλαγή.</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lastRenderedPageBreak/>
        <w:t>v  Την Ομάδα Στήριξης Συγγενών και Φίλων</w:t>
      </w:r>
    </w:p>
    <w:p w:rsidR="000A2AE5" w:rsidRPr="00A052FC" w:rsidRDefault="000A2AE5" w:rsidP="002838F2">
      <w:pPr>
        <w:numPr>
          <w:ilvl w:val="0"/>
          <w:numId w:val="3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Ενημερώνει την οικογένεια και τους φίλους για την εξάρτηση και όλα τα συνεπακόλουθα της.</w:t>
      </w:r>
    </w:p>
    <w:p w:rsidR="000A2AE5" w:rsidRPr="00A052FC" w:rsidRDefault="000A2AE5" w:rsidP="002838F2">
      <w:pPr>
        <w:numPr>
          <w:ilvl w:val="0"/>
          <w:numId w:val="3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Ενημερώνει για την υποτροπή και εκπαιδεύει τους συγγενείς και φίλους. </w:t>
      </w:r>
    </w:p>
    <w:p w:rsidR="000A2AE5" w:rsidRPr="00A052FC" w:rsidRDefault="000A2AE5" w:rsidP="002838F2">
      <w:pPr>
        <w:numPr>
          <w:ilvl w:val="0"/>
          <w:numId w:val="32"/>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Παρακολουθεί τη συνέχεια της θεραπευτικής προσπάθειας και ενημερώνει τη διεπαγγελματική ομάδα. </w:t>
      </w:r>
    </w:p>
    <w:p w:rsidR="000A2AE5" w:rsidRPr="00A052FC" w:rsidRDefault="000A2AE5" w:rsidP="002838F2">
      <w:pPr>
        <w:numPr>
          <w:ilvl w:val="0"/>
          <w:numId w:val="32"/>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Προωθεί τα θεραπευόμενα μέλη στο προγράμματος Οικονομικής Ενίσχυσης Πρώην Εξαρτημένων Ατόμων του Γραφείου Ευημερίας. </w:t>
      </w:r>
    </w:p>
    <w:p w:rsidR="000A2AE5" w:rsidRPr="00A052FC" w:rsidRDefault="000A2AE5" w:rsidP="002838F2">
      <w:pPr>
        <w:numPr>
          <w:ilvl w:val="0"/>
          <w:numId w:val="32"/>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Ενημερώνεται από λειτουργό του Γραφείου Ευημερίας για την πορεία της οικονομικής Ενίσχυσης. </w:t>
      </w:r>
    </w:p>
    <w:p w:rsidR="000A2AE5" w:rsidRPr="00A052FC" w:rsidRDefault="000A2AE5" w:rsidP="002838F2">
      <w:pPr>
        <w:numPr>
          <w:ilvl w:val="0"/>
          <w:numId w:val="32"/>
        </w:numPr>
        <w:spacing w:after="0" w:line="240" w:lineRule="auto"/>
        <w:ind w:left="714"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Διασύνδεει τα  άτομα με εργοδότες και προγράμματα εκπαίδευσης του ΚΕΠΑ με στόχο την ε</w:t>
      </w:r>
      <w:r w:rsidR="00A052FC" w:rsidRPr="00A052FC">
        <w:rPr>
          <w:rFonts w:ascii="Arial" w:eastAsia="Times New Roman" w:hAnsi="Arial" w:cs="Arial"/>
          <w:sz w:val="24"/>
          <w:szCs w:val="24"/>
          <w:lang w:eastAsia="el-GR"/>
        </w:rPr>
        <w:t>παγγελματική αποκατάστασή τους.</w:t>
      </w:r>
    </w:p>
    <w:p w:rsidR="00A052FC" w:rsidRPr="00A052FC" w:rsidRDefault="00A052FC" w:rsidP="00A052FC">
      <w:pPr>
        <w:spacing w:after="0" w:line="240" w:lineRule="auto"/>
        <w:ind w:left="714"/>
        <w:jc w:val="both"/>
        <w:rPr>
          <w:rFonts w:ascii="Arial" w:eastAsia="Times New Roman" w:hAnsi="Arial" w:cs="Arial"/>
          <w:sz w:val="24"/>
          <w:szCs w:val="24"/>
          <w:lang w:eastAsia="el-GR"/>
        </w:rPr>
      </w:pPr>
    </w:p>
    <w:p w:rsidR="000A2AE5" w:rsidRPr="009A6FB2" w:rsidRDefault="000A2AE5" w:rsidP="002838F2">
      <w:pPr>
        <w:spacing w:after="0" w:line="240" w:lineRule="auto"/>
        <w:jc w:val="both"/>
        <w:rPr>
          <w:rFonts w:ascii="Arial" w:eastAsia="Times New Roman" w:hAnsi="Arial" w:cs="Arial"/>
          <w:b/>
          <w:bCs/>
          <w:iCs/>
          <w:sz w:val="24"/>
          <w:szCs w:val="24"/>
          <w:lang w:eastAsia="el-GR"/>
        </w:rPr>
      </w:pPr>
      <w:r w:rsidRPr="00A052FC">
        <w:rPr>
          <w:rFonts w:ascii="Arial" w:eastAsia="Times New Roman" w:hAnsi="Arial" w:cs="Arial"/>
          <w:b/>
          <w:bCs/>
          <w:sz w:val="24"/>
          <w:szCs w:val="24"/>
          <w:lang w:eastAsia="el-GR"/>
        </w:rPr>
        <w:t xml:space="preserve">Δ. Νοσηλευτικές υπηρεσίες στις μονάδες </w:t>
      </w:r>
      <w:r w:rsidRPr="00A052FC">
        <w:rPr>
          <w:rFonts w:ascii="Arial" w:eastAsia="Times New Roman" w:hAnsi="Arial" w:cs="Arial"/>
          <w:b/>
          <w:bCs/>
          <w:iCs/>
          <w:sz w:val="24"/>
          <w:szCs w:val="24"/>
          <w:lang w:eastAsia="el-GR"/>
        </w:rPr>
        <w:t>μείωσης της βλάβης</w:t>
      </w:r>
    </w:p>
    <w:p w:rsidR="00A052FC" w:rsidRPr="009A6FB2" w:rsidRDefault="00A052FC" w:rsidP="002838F2">
      <w:pPr>
        <w:spacing w:after="0" w:line="240" w:lineRule="auto"/>
        <w:jc w:val="both"/>
        <w:rPr>
          <w:rFonts w:ascii="Arial" w:eastAsia="Times New Roman" w:hAnsi="Arial" w:cs="Arial"/>
          <w:b/>
          <w:bCs/>
          <w:iCs/>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val="en-US" w:eastAsia="el-GR"/>
        </w:rPr>
      </w:pPr>
      <w:r w:rsidRPr="00A052FC">
        <w:rPr>
          <w:rFonts w:ascii="Arial" w:eastAsia="Times New Roman" w:hAnsi="Arial" w:cs="Arial"/>
          <w:sz w:val="24"/>
          <w:szCs w:val="24"/>
          <w:lang w:eastAsia="el-GR"/>
        </w:rPr>
        <w:t>Ο νοσηλευτής προσφέρει:</w:t>
      </w:r>
    </w:p>
    <w:p w:rsidR="00A052FC" w:rsidRPr="00A052FC" w:rsidRDefault="00A052FC" w:rsidP="002838F2">
      <w:pPr>
        <w:spacing w:after="0" w:line="240" w:lineRule="auto"/>
        <w:jc w:val="both"/>
        <w:rPr>
          <w:rFonts w:ascii="Arial" w:eastAsia="Times New Roman" w:hAnsi="Arial" w:cs="Arial"/>
          <w:sz w:val="24"/>
          <w:szCs w:val="24"/>
          <w:lang w:val="en-US" w:eastAsia="el-GR"/>
        </w:rPr>
      </w:pPr>
    </w:p>
    <w:p w:rsidR="000A2AE5" w:rsidRPr="00A052FC" w:rsidRDefault="000A2AE5" w:rsidP="002838F2">
      <w:pPr>
        <w:numPr>
          <w:ilvl w:val="0"/>
          <w:numId w:val="3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Αξιολόγηση φυσικής κατάστασης - ζωτικών σημείων και όπου χρειάζεται περιποίηση πληγών από ενδοφλέβια χρήση, ενημέρωση σε θέματα προσωπικής υγιεινής.</w:t>
      </w:r>
    </w:p>
    <w:p w:rsidR="000A2AE5" w:rsidRPr="00A052FC" w:rsidRDefault="000A2AE5" w:rsidP="002838F2">
      <w:pPr>
        <w:numPr>
          <w:ilvl w:val="0"/>
          <w:numId w:val="3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Χορήγηση συριγγών και βελόνων και άλλου εξοπλισμού για ασφαλή χρήση.</w:t>
      </w:r>
    </w:p>
    <w:p w:rsidR="000A2AE5" w:rsidRPr="00A052FC" w:rsidRDefault="000A2AE5" w:rsidP="002838F2">
      <w:pPr>
        <w:numPr>
          <w:ilvl w:val="0"/>
          <w:numId w:val="3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Χορήγηση προφυλακτικών.</w:t>
      </w:r>
    </w:p>
    <w:p w:rsidR="000A2AE5" w:rsidRPr="00A052FC" w:rsidRDefault="000A2AE5" w:rsidP="002838F2">
      <w:pPr>
        <w:numPr>
          <w:ilvl w:val="0"/>
          <w:numId w:val="3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Συντονισμό ομάδας ενημέρωσης και εκπαίδευσης σε θέματα ασφαλούς χρήσης, ασφαλούς σεξουαλικής συμπεριφοράς και τρόπους αποφυγής μόλυνσης και μετάδοσης μολυσματικών ασθενειών.</w:t>
      </w:r>
    </w:p>
    <w:p w:rsidR="000A2AE5" w:rsidRPr="00A052FC" w:rsidRDefault="000A2AE5" w:rsidP="002838F2">
      <w:pPr>
        <w:numPr>
          <w:ilvl w:val="0"/>
          <w:numId w:val="3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Αξιολόγηση για τυχόν εμφάνιση συμπτωμάτων υπερβολικής δόσης και παραπομπή στις Α' Βοήθειες. </w:t>
      </w:r>
    </w:p>
    <w:p w:rsidR="000A2AE5" w:rsidRPr="00A052FC" w:rsidRDefault="000A2AE5" w:rsidP="002838F2">
      <w:pPr>
        <w:numPr>
          <w:ilvl w:val="0"/>
          <w:numId w:val="33"/>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Παραπομπές σε ειδικότητες (π.χ. πνευμονολόγο, ηπατολόγο, οδοντίατρο, παθολόγο).</w:t>
      </w:r>
    </w:p>
    <w:p w:rsidR="000A2AE5" w:rsidRPr="00A052FC" w:rsidRDefault="000A2AE5"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Ε. Νοσηλευτικές υπηρεσίες στα προγράμ</w:t>
      </w:r>
      <w:r w:rsidR="00A052FC" w:rsidRPr="00A052FC">
        <w:rPr>
          <w:rFonts w:ascii="Arial" w:eastAsia="Times New Roman" w:hAnsi="Arial" w:cs="Arial"/>
          <w:b/>
          <w:sz w:val="24"/>
          <w:szCs w:val="24"/>
          <w:lang w:eastAsia="el-GR"/>
        </w:rPr>
        <w:t>ματα υποκατάστασης  οπιοειδών</w:t>
      </w:r>
    </w:p>
    <w:p w:rsidR="00A052FC" w:rsidRPr="00A052FC" w:rsidRDefault="00A052FC" w:rsidP="002838F2">
      <w:pPr>
        <w:spacing w:after="0" w:line="240" w:lineRule="auto"/>
        <w:jc w:val="both"/>
        <w:rPr>
          <w:rFonts w:ascii="Arial" w:eastAsia="Times New Roman" w:hAnsi="Arial" w:cs="Arial"/>
          <w:b/>
          <w:sz w:val="24"/>
          <w:szCs w:val="24"/>
          <w:lang w:eastAsia="el-GR"/>
        </w:rPr>
      </w:pPr>
    </w:p>
    <w:p w:rsidR="000A2AE5" w:rsidRPr="00A052FC" w:rsidRDefault="000A2AE5" w:rsidP="002838F2">
      <w:pPr>
        <w:numPr>
          <w:ilvl w:val="0"/>
          <w:numId w:val="35"/>
        </w:num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Χορήγηση φαρμάκων: DDA Χορήγηση υποκατάστατων φ</w:t>
      </w:r>
      <w:r w:rsidRPr="00A052FC">
        <w:rPr>
          <w:rFonts w:ascii="Arial" w:eastAsia="Times New Roman" w:hAnsi="Arial" w:cs="Arial"/>
          <w:sz w:val="24"/>
          <w:szCs w:val="24"/>
          <w:lang w:eastAsia="el-GR"/>
        </w:rPr>
        <w:t>αρμάκων με βάση αυστηρά πρωτόκολλα.</w:t>
      </w:r>
    </w:p>
    <w:p w:rsidR="00A052FC" w:rsidRPr="00A052FC" w:rsidRDefault="00A052FC" w:rsidP="00A052FC">
      <w:pPr>
        <w:spacing w:after="0" w:line="240" w:lineRule="auto"/>
        <w:ind w:left="720"/>
        <w:jc w:val="both"/>
        <w:rPr>
          <w:rFonts w:ascii="Arial" w:eastAsia="Times New Roman" w:hAnsi="Arial" w:cs="Arial"/>
          <w:b/>
          <w:sz w:val="24"/>
          <w:szCs w:val="24"/>
          <w:lang w:eastAsia="el-GR"/>
        </w:rPr>
      </w:pPr>
    </w:p>
    <w:p w:rsidR="000A2AE5" w:rsidRPr="00A052FC" w:rsidRDefault="000A2AE5" w:rsidP="002838F2">
      <w:pPr>
        <w:numPr>
          <w:ilvl w:val="0"/>
          <w:numId w:val="3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Αξιολόγηση πριν τη χορή</w:t>
      </w:r>
      <w:r w:rsidRPr="00A052FC">
        <w:rPr>
          <w:rFonts w:ascii="Arial" w:eastAsia="Times New Roman" w:hAnsi="Arial" w:cs="Arial"/>
          <w:b/>
          <w:sz w:val="24"/>
          <w:szCs w:val="24"/>
          <w:lang w:eastAsia="el-GR"/>
        </w:rPr>
        <w:t>γ</w:t>
      </w:r>
      <w:r w:rsidRPr="00A052FC">
        <w:rPr>
          <w:rFonts w:ascii="Arial" w:eastAsia="Times New Roman" w:hAnsi="Arial" w:cs="Arial"/>
          <w:sz w:val="24"/>
          <w:szCs w:val="24"/>
          <w:lang w:eastAsia="el-GR"/>
        </w:rPr>
        <w:t>ηση που αφορά στη βιολογική διάσταση ( ζωτικά σημεία ) αλλά και στις γνωστικές λειτουργίες του ατόμου. Επαναξιολόγηση  μετά τη χορήγηση του φαρμάκου.</w:t>
      </w:r>
    </w:p>
    <w:p w:rsidR="00A052FC" w:rsidRPr="00A052FC" w:rsidRDefault="00A052FC" w:rsidP="00A052FC">
      <w:pPr>
        <w:spacing w:after="0" w:line="240" w:lineRule="auto"/>
        <w:jc w:val="both"/>
        <w:rPr>
          <w:rFonts w:ascii="Arial" w:eastAsia="Times New Roman" w:hAnsi="Arial" w:cs="Arial"/>
          <w:sz w:val="24"/>
          <w:szCs w:val="24"/>
          <w:lang w:eastAsia="el-GR"/>
        </w:rPr>
      </w:pPr>
    </w:p>
    <w:p w:rsidR="000A2AE5" w:rsidRPr="00A052FC" w:rsidRDefault="000A2AE5" w:rsidP="002838F2">
      <w:pPr>
        <w:numPr>
          <w:ilvl w:val="0"/>
          <w:numId w:val="34"/>
        </w:num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Ομάδα Στήριξης</w:t>
      </w:r>
    </w:p>
    <w:p w:rsidR="000A2AE5" w:rsidRPr="00A052FC" w:rsidRDefault="000A2AE5" w:rsidP="002838F2">
      <w:pPr>
        <w:numPr>
          <w:ilvl w:val="0"/>
          <w:numId w:val="36"/>
        </w:numPr>
        <w:spacing w:after="0" w:line="240" w:lineRule="auto"/>
        <w:jc w:val="both"/>
        <w:rPr>
          <w:rFonts w:ascii="Arial" w:eastAsia="Times New Roman" w:hAnsi="Arial" w:cs="Arial"/>
          <w:b/>
          <w:sz w:val="24"/>
          <w:szCs w:val="24"/>
          <w:lang w:eastAsia="el-GR"/>
        </w:rPr>
      </w:pPr>
      <w:r w:rsidRPr="00A052FC">
        <w:rPr>
          <w:rFonts w:ascii="Arial" w:eastAsia="Times New Roman" w:hAnsi="Arial" w:cs="Arial"/>
          <w:sz w:val="24"/>
          <w:szCs w:val="24"/>
          <w:lang w:eastAsia="el-GR"/>
        </w:rPr>
        <w:t>Ανάπτυξη κινήτρων για επανέναρξη της χορήγησης των υποκατάστατων.</w:t>
      </w:r>
    </w:p>
    <w:p w:rsidR="000A2AE5" w:rsidRPr="00A052FC" w:rsidRDefault="000A2AE5" w:rsidP="002838F2">
      <w:pPr>
        <w:numPr>
          <w:ilvl w:val="0"/>
          <w:numId w:val="3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Παρακολούθηση της κλινικής εικόνας και παθολογικών προβλημάτων που πιθανόν να προέκυψαν λόγω χρήσης.</w:t>
      </w:r>
    </w:p>
    <w:p w:rsidR="000A2AE5" w:rsidRPr="00A052FC" w:rsidRDefault="000A2AE5" w:rsidP="002838F2">
      <w:pPr>
        <w:numPr>
          <w:ilvl w:val="0"/>
          <w:numId w:val="3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Ενημερώνει για τους κανονισμούς, τη λειτουργία του προγράμματος και τη διαδικασία εισαγωγής (κάρτα νοσηλείας κλπ).</w:t>
      </w:r>
    </w:p>
    <w:p w:rsidR="000A2AE5" w:rsidRPr="00A052FC" w:rsidRDefault="000A2AE5" w:rsidP="002838F2">
      <w:pPr>
        <w:numPr>
          <w:ilvl w:val="0"/>
          <w:numId w:val="36"/>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Προσανατολισμός και εξοικείωση με το Πρόγραμμα.</w:t>
      </w:r>
    </w:p>
    <w:p w:rsidR="00A052FC" w:rsidRPr="006A5174" w:rsidRDefault="00A052FC" w:rsidP="00A052FC">
      <w:pPr>
        <w:spacing w:after="0" w:line="240" w:lineRule="auto"/>
        <w:ind w:left="720"/>
        <w:jc w:val="both"/>
        <w:rPr>
          <w:rFonts w:ascii="Arial" w:eastAsia="Times New Roman" w:hAnsi="Arial" w:cs="Arial"/>
          <w:sz w:val="24"/>
          <w:szCs w:val="24"/>
          <w:lang w:eastAsia="el-GR"/>
        </w:rPr>
      </w:pPr>
    </w:p>
    <w:p w:rsidR="007B21DC" w:rsidRPr="006A5174" w:rsidRDefault="007B21DC" w:rsidP="00A052FC">
      <w:pPr>
        <w:spacing w:after="0" w:line="240" w:lineRule="auto"/>
        <w:ind w:left="720"/>
        <w:jc w:val="both"/>
        <w:rPr>
          <w:rFonts w:ascii="Arial" w:eastAsia="Times New Roman" w:hAnsi="Arial" w:cs="Arial"/>
          <w:sz w:val="24"/>
          <w:szCs w:val="24"/>
          <w:lang w:eastAsia="el-GR"/>
        </w:rPr>
      </w:pPr>
    </w:p>
    <w:p w:rsidR="007B21DC" w:rsidRPr="006A5174" w:rsidRDefault="007B21D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lastRenderedPageBreak/>
        <w:t>iii  Ομάδα Διαχείρισης Υποτροπής</w:t>
      </w:r>
    </w:p>
    <w:p w:rsidR="000A2AE5" w:rsidRPr="00A052FC" w:rsidRDefault="000A2AE5" w:rsidP="002838F2">
      <w:pPr>
        <w:numPr>
          <w:ilvl w:val="0"/>
          <w:numId w:val="37"/>
        </w:numPr>
        <w:spacing w:after="0" w:line="240" w:lineRule="auto"/>
        <w:jc w:val="both"/>
        <w:rPr>
          <w:rFonts w:ascii="Arial" w:eastAsia="Times New Roman" w:hAnsi="Arial" w:cs="Arial"/>
          <w:b/>
          <w:sz w:val="24"/>
          <w:szCs w:val="24"/>
          <w:lang w:eastAsia="el-GR"/>
        </w:rPr>
      </w:pPr>
      <w:r w:rsidRPr="00A052FC">
        <w:rPr>
          <w:rFonts w:ascii="Arial" w:eastAsia="Times New Roman" w:hAnsi="Arial" w:cs="Arial"/>
          <w:sz w:val="24"/>
          <w:szCs w:val="24"/>
          <w:lang w:eastAsia="el-GR"/>
        </w:rPr>
        <w:t>Στόχος είναι η διακοπή της χρήσης και η συνέχιση της θεραπείας. χρησιμοποιεί  ημιδομημένο εργαλείο πρόληψης υποτροπής το οποίο έχει διαμορφωθεί ανάλογα και εφαρμόζεται σε πέντε συναντήσεις.</w:t>
      </w:r>
    </w:p>
    <w:p w:rsidR="00A052FC" w:rsidRPr="00A052FC" w:rsidRDefault="00A052FC" w:rsidP="00A052FC">
      <w:pPr>
        <w:spacing w:after="0" w:line="240" w:lineRule="auto"/>
        <w:ind w:left="720"/>
        <w:jc w:val="both"/>
        <w:rPr>
          <w:rFonts w:ascii="Arial" w:eastAsia="Times New Roman" w:hAnsi="Arial" w:cs="Arial"/>
          <w:b/>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 xml:space="preserve">iv  Ομάδα Εκπαίδευσης </w:t>
      </w:r>
    </w:p>
    <w:p w:rsidR="000A2AE5" w:rsidRPr="00A052FC" w:rsidRDefault="000A2AE5" w:rsidP="002838F2">
      <w:pPr>
        <w:numPr>
          <w:ilvl w:val="0"/>
          <w:numId w:val="37"/>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Εκπαίδευση των </w:t>
      </w:r>
      <w:r w:rsidR="00756851" w:rsidRPr="00A052FC">
        <w:rPr>
          <w:rFonts w:ascii="Arial" w:eastAsia="Times New Roman" w:hAnsi="Arial" w:cs="Arial"/>
          <w:sz w:val="24"/>
          <w:szCs w:val="24"/>
          <w:lang w:eastAsia="el-GR"/>
        </w:rPr>
        <w:t>θεραπευμένων</w:t>
      </w:r>
      <w:r w:rsidRPr="00A052FC">
        <w:rPr>
          <w:rFonts w:ascii="Arial" w:eastAsia="Times New Roman" w:hAnsi="Arial" w:cs="Arial"/>
          <w:sz w:val="24"/>
          <w:szCs w:val="24"/>
          <w:lang w:eastAsia="el-GR"/>
        </w:rPr>
        <w:t xml:space="preserve"> σε θέματα υγείας (ψυχικής ή σωματικής) με σκοπό την βελτίωση της ποιότητας ζωής. Ο νοσηλευτής έχοντας το ρόλο του εκπαιδευτή/ καθοδηγητή διαχειρίζεται το υλικό της Ομάδας έτσι ώστε να βελτιωθεί η γνώση των </w:t>
      </w:r>
      <w:r w:rsidR="00756851" w:rsidRPr="00A052FC">
        <w:rPr>
          <w:rFonts w:ascii="Arial" w:eastAsia="Times New Roman" w:hAnsi="Arial" w:cs="Arial"/>
          <w:sz w:val="24"/>
          <w:szCs w:val="24"/>
          <w:lang w:eastAsia="el-GR"/>
        </w:rPr>
        <w:t>θεραπευμένων</w:t>
      </w:r>
      <w:r w:rsidRPr="00A052FC">
        <w:rPr>
          <w:rFonts w:ascii="Arial" w:eastAsia="Times New Roman" w:hAnsi="Arial" w:cs="Arial"/>
          <w:sz w:val="24"/>
          <w:szCs w:val="24"/>
          <w:lang w:eastAsia="el-GR"/>
        </w:rPr>
        <w:t xml:space="preserve"> μέσα από βιωματικές τεχνικές.</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v  Έλεγχος ούρων και Alcotest</w:t>
      </w:r>
    </w:p>
    <w:p w:rsidR="000A2AE5" w:rsidRPr="00A052FC" w:rsidRDefault="000A2AE5" w:rsidP="002838F2">
      <w:pPr>
        <w:numPr>
          <w:ilvl w:val="0"/>
          <w:numId w:val="37"/>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 νοσηλευτής έχει την ευθύνη της λήψης ούρων και της διαδικασίας της ανάλυσης με stick ανίχνευσης ουσιών καθώς επίσης της ανακοίνωσης και διαχείρισης του αποτελέσματος του test. Ανάλογα αφορά και το αλκοόλ.</w:t>
      </w: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Στ. Νοσηλευτικές παρεμβάσεις στα προγράμματα  θεραπεία</w:t>
      </w:r>
      <w:r w:rsidR="00A052FC" w:rsidRPr="00A052FC">
        <w:rPr>
          <w:rFonts w:ascii="Arial" w:eastAsia="Times New Roman" w:hAnsi="Arial" w:cs="Arial"/>
          <w:b/>
          <w:sz w:val="24"/>
          <w:szCs w:val="24"/>
          <w:lang w:eastAsia="el-GR"/>
        </w:rPr>
        <w:t>ς αλκοόλ</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Παροχή 24ωρης νοσηλευτικής φροντίδας</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Αντιμετώπιση εκδήλωσης πιθανού Συνδρόμου Στέρησης</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Αξιολόγηση και παρακολούθηση στερητικών συμπτωμάτων και ανάλογη </w:t>
      </w:r>
      <w:r w:rsidRPr="00A052FC">
        <w:rPr>
          <w:rFonts w:ascii="Arial" w:eastAsia="Times New Roman" w:hAnsi="Arial" w:cs="Arial"/>
          <w:sz w:val="24"/>
          <w:szCs w:val="24"/>
          <w:lang w:eastAsia="el-GR"/>
        </w:rPr>
        <w:br/>
        <w:t xml:space="preserve">αντιμετώπιση τους.  Ικανοποίηση των αυξημένων αναγκών του συνδρόμου όπως: χορήγηση υγρών και φαγητού, λήψη ζωτικών σημείων, χορήγηση φαρμακευτικής αγωγής, αυτομέριμνα και προσανατολισμός </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Συντονισμός ομάδων: αυτοβοήθειας, Θεραπείας, Π</w:t>
      </w:r>
      <w:r w:rsidR="00A052FC" w:rsidRPr="00A052FC">
        <w:rPr>
          <w:rFonts w:ascii="Arial" w:eastAsia="Times New Roman" w:hAnsi="Arial" w:cs="Arial"/>
          <w:sz w:val="24"/>
          <w:szCs w:val="24"/>
          <w:lang w:eastAsia="el-GR"/>
        </w:rPr>
        <w:t>ρόληψης υποτροπής, Εκπαίδευσης,</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 </w:t>
      </w:r>
      <w:r w:rsidRPr="00A052FC">
        <w:rPr>
          <w:rFonts w:ascii="Arial" w:eastAsia="Times New Roman" w:hAnsi="Arial" w:cs="Arial"/>
          <w:b/>
          <w:sz w:val="24"/>
          <w:szCs w:val="24"/>
          <w:lang w:eastAsia="el-GR"/>
        </w:rPr>
        <w:t xml:space="preserve">Ψυχοεκπαίδευση / Εκπαιδεύει </w:t>
      </w:r>
      <w:r w:rsidRPr="00A052FC">
        <w:rPr>
          <w:rFonts w:ascii="Arial" w:eastAsia="Times New Roman" w:hAnsi="Arial" w:cs="Arial"/>
          <w:sz w:val="24"/>
          <w:szCs w:val="24"/>
          <w:lang w:eastAsia="el-GR"/>
        </w:rPr>
        <w:t xml:space="preserve"> το άτομο και την οικογένεια του.</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Συντονισμός  βιωματικών ομάδων με θέματα δεξιοτήτων ζωής  </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Διαχείριση 24ώρης γραμμής επικοινωνίας</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Λήψη αίματος – αιματολογικές εξετάσεις</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Συνοδεία στο Γ.Ν.Λ. για παθολογικά προβλήματα</w:t>
      </w:r>
    </w:p>
    <w:p w:rsidR="000A2AE5" w:rsidRPr="00A052FC" w:rsidRDefault="000A2AE5" w:rsidP="002838F2">
      <w:pPr>
        <w:numPr>
          <w:ilvl w:val="0"/>
          <w:numId w:val="3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Έλεγχος ούρων, αναπνοής για ανίχνευση ουσιών-αλκοόλ.</w:t>
      </w:r>
    </w:p>
    <w:p w:rsidR="00A052FC" w:rsidRPr="009A6FB2" w:rsidRDefault="00A052FC" w:rsidP="00A052FC">
      <w:pPr>
        <w:spacing w:after="0" w:line="240" w:lineRule="auto"/>
        <w:ind w:left="720"/>
        <w:jc w:val="both"/>
        <w:rPr>
          <w:rFonts w:ascii="Arial" w:eastAsia="Times New Roman" w:hAnsi="Arial" w:cs="Arial"/>
          <w:sz w:val="24"/>
          <w:szCs w:val="24"/>
          <w:lang w:eastAsia="el-GR"/>
        </w:rPr>
      </w:pPr>
    </w:p>
    <w:p w:rsidR="00A052FC" w:rsidRPr="009A6FB2" w:rsidRDefault="00A052FC" w:rsidP="00A052FC">
      <w:pPr>
        <w:spacing w:after="0" w:line="240" w:lineRule="auto"/>
        <w:ind w:left="720"/>
        <w:jc w:val="both"/>
        <w:rPr>
          <w:rFonts w:ascii="Arial" w:eastAsia="Times New Roman" w:hAnsi="Arial" w:cs="Arial"/>
          <w:sz w:val="24"/>
          <w:szCs w:val="24"/>
          <w:lang w:eastAsia="el-GR"/>
        </w:rPr>
      </w:pPr>
    </w:p>
    <w:p w:rsidR="00A052FC" w:rsidRPr="009A6FB2" w:rsidRDefault="00A052FC" w:rsidP="00A052FC">
      <w:pPr>
        <w:spacing w:after="0" w:line="240" w:lineRule="auto"/>
        <w:ind w:left="720"/>
        <w:jc w:val="both"/>
        <w:rPr>
          <w:rFonts w:ascii="Arial" w:eastAsia="Times New Roman" w:hAnsi="Arial" w:cs="Arial"/>
          <w:sz w:val="24"/>
          <w:szCs w:val="24"/>
          <w:lang w:eastAsia="el-GR"/>
        </w:rPr>
      </w:pPr>
    </w:p>
    <w:p w:rsidR="00A052FC" w:rsidRPr="00A052FC" w:rsidRDefault="00A052FC" w:rsidP="00A052FC">
      <w:pPr>
        <w:spacing w:after="0" w:line="240" w:lineRule="auto"/>
        <w:ind w:left="720"/>
        <w:jc w:val="both"/>
        <w:rPr>
          <w:rFonts w:ascii="Arial" w:eastAsia="Times New Roman" w:hAnsi="Arial" w:cs="Arial"/>
          <w:sz w:val="24"/>
          <w:szCs w:val="24"/>
          <w:lang w:eastAsia="el-GR"/>
        </w:rPr>
      </w:pPr>
    </w:p>
    <w:p w:rsidR="00A052FC" w:rsidRPr="007B21DC" w:rsidRDefault="000A2AE5" w:rsidP="007B21DC">
      <w:pPr>
        <w:pStyle w:val="Heading2"/>
      </w:pPr>
      <w:bookmarkStart w:id="66" w:name="_Toc365552359"/>
      <w:r w:rsidRPr="00A052FC">
        <w:t>Β.7.4.3.6  Ψυχική Υγεία στο Τμήμα των Φυλακών</w:t>
      </w:r>
      <w:bookmarkEnd w:id="66"/>
    </w:p>
    <w:p w:rsidR="000A2AE5" w:rsidRPr="00A052FC" w:rsidRDefault="000A2AE5"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Στη Διεπαγγελματική Ομάδα Ψυχικής Υγείας του Τμήματος των Φυλακών  συμμετέχουν Νοσηλευτές Ψυχικής Υγείας  οι οποίοι προσφέρουν εξειδικευμένη νοσηλευτική φροντίδα με πολυδιάστατο ρόλο. Συμμετέχουν στα διάφορα προγράμματα θεραπευτικού, εκπαιδευτικού χαρακτήρα, εφαρμόζουν αυστηρό έλεγχο στη διαχείριση των φαρμακευτικών σκευασμάτων και συμμετέχουν στην υλοποίηση των προγραμμάτων κοινωνικής επανένταξης των κρατουμένων.</w:t>
      </w:r>
    </w:p>
    <w:p w:rsidR="00A052FC" w:rsidRPr="009A6FB2" w:rsidRDefault="00A052FC" w:rsidP="002838F2">
      <w:pPr>
        <w:spacing w:after="0" w:line="240" w:lineRule="auto"/>
        <w:jc w:val="both"/>
        <w:rPr>
          <w:rFonts w:ascii="Arial" w:eastAsia="Times New Roman" w:hAnsi="Arial" w:cs="Arial"/>
          <w:sz w:val="24"/>
          <w:szCs w:val="24"/>
          <w:lang w:eastAsia="el-GR"/>
        </w:rPr>
      </w:pPr>
    </w:p>
    <w:p w:rsidR="000A2AE5" w:rsidRPr="00A052FC" w:rsidRDefault="000A2AE5" w:rsidP="002838F2">
      <w:pPr>
        <w:spacing w:after="0" w:line="240" w:lineRule="auto"/>
        <w:jc w:val="both"/>
        <w:rPr>
          <w:rFonts w:ascii="Arial" w:eastAsia="Times New Roman" w:hAnsi="Arial" w:cs="Arial"/>
          <w:sz w:val="24"/>
          <w:szCs w:val="24"/>
          <w:lang w:val="en-US" w:eastAsia="el-GR"/>
        </w:rPr>
      </w:pPr>
      <w:r w:rsidRPr="00A052FC">
        <w:rPr>
          <w:rFonts w:ascii="Arial" w:eastAsia="Times New Roman" w:hAnsi="Arial" w:cs="Arial"/>
          <w:sz w:val="24"/>
          <w:szCs w:val="24"/>
          <w:lang w:eastAsia="el-GR"/>
        </w:rPr>
        <w:t>Νοσηλευτικές Διεργασίες:</w:t>
      </w:r>
    </w:p>
    <w:p w:rsidR="00A052FC" w:rsidRPr="00A052FC" w:rsidRDefault="00A052FC" w:rsidP="002838F2">
      <w:pPr>
        <w:spacing w:after="0" w:line="240" w:lineRule="auto"/>
        <w:jc w:val="both"/>
        <w:rPr>
          <w:rFonts w:ascii="Arial" w:eastAsia="Times New Roman" w:hAnsi="Arial" w:cs="Arial"/>
          <w:sz w:val="24"/>
          <w:szCs w:val="24"/>
          <w:lang w:val="en-US" w:eastAsia="el-GR"/>
        </w:rPr>
      </w:pP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Υποδοχή, ενημέρωση και πρώτη αξιολόγηση εντός των πρώτων δύο εργάσιμων ημερών.</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lastRenderedPageBreak/>
        <w:t>Αξιολόγηση αιτήματος από τον ίδιο τον κρατούμενο ή παραπομπής από άλλους επαγγελματίες του Τμήματος Φυλακών.</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Αξιολόγηση και διαλογή για βίαιη ή αυτοκτονική συμπεριφορά,  ψυχοπαθολογία και εξαρτήσεις.</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Λήψη ιστορικού.</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Νοσηλευτική αξιολόγηση και συμβουλευτική, εγκαθίδρυση θεραπευτικής σχέσης.</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Παραπομπή σε ψυχίατρο ή άλλο λειτουργό ψυχικής υγείας ανάλογα με τις θεραπευτικές ανάγκες του ατόμου.</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Παραπομπή σε παθολόγο για κλινικές και εργαστηριακές εξετάσεις.</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Παρακολούθηση/διαχείριση της φαρμακευτικής αγωγής. Χορήγηση ενέσιμων θεραπειών.</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Παρακολούθηση συνθηκών διαβίωσης και προσαρμογής στο χώρο των Φυλακών.</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Συνεχής αξιολόγηση των ατόμων που χρήζουν φροντίδας ψυχικής υγείας.  </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Προσφορά υπηρεσιών εξωτερικού ιατρείου.</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Διαχείριση υποτροπών.</w:t>
      </w:r>
    </w:p>
    <w:p w:rsidR="000A2AE5" w:rsidRPr="00A052FC" w:rsidRDefault="000A2AE5" w:rsidP="002838F2">
      <w:pPr>
        <w:numPr>
          <w:ilvl w:val="0"/>
          <w:numId w:val="39"/>
        </w:numPr>
        <w:spacing w:after="0" w:line="240" w:lineRule="auto"/>
        <w:contextualSpacing/>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Παρεμβάσεις σε κρίσεις.</w:t>
      </w:r>
    </w:p>
    <w:p w:rsidR="00486410" w:rsidRPr="00A052FC" w:rsidRDefault="00486410" w:rsidP="002838F2">
      <w:pPr>
        <w:rPr>
          <w:rFonts w:ascii="Arial" w:hAnsi="Arial" w:cs="Arial"/>
          <w:sz w:val="24"/>
          <w:szCs w:val="24"/>
        </w:rPr>
      </w:pPr>
    </w:p>
    <w:p w:rsidR="00A052FC" w:rsidRPr="007B21DC" w:rsidRDefault="007161F9" w:rsidP="007B21DC">
      <w:pPr>
        <w:pStyle w:val="Heading2"/>
        <w:rPr>
          <w:lang w:val="en-US"/>
        </w:rPr>
      </w:pPr>
      <w:bookmarkStart w:id="67" w:name="_Toc365552360"/>
      <w:r w:rsidRPr="00A052FC">
        <w:t>Β.7.4.4.  Μαιευτική</w:t>
      </w:r>
      <w:bookmarkEnd w:id="67"/>
      <w:r w:rsidRPr="00A052FC">
        <w:t xml:space="preserve"> </w:t>
      </w: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μαιευτική φροντίδα προσφέρεται από τη/το Μαία/Μαιευτή που σύμφωνα με την Διεθνή Συνομοσπονδία Μαιών (2011 στο Ντέρπαν) και τον Παγκόσμιο Οργανισμό Υγείας (ΠΟΥ) «είναι το άτομο το οποίο έχει επιτυχώς ολοκληρώσει εκπαιδευτικό πρόγραμμα στη μαιευτική πλήρως αναγνωρισμένο στη χώρα που εκπονείται και το οποίο είναι βασισμένο στις Θεμελιώδεις Δεξιότητες της Βασικής Μαιευτικής Πρακτικής της Διεθνούς Συνομοσπονδίας Μαιών, έχει αποκτήσεις τα απαιτούμενα προσόντα για να εγγραφεί στο Μητρώο Μαιών ή/και είναι νόμιμα αδειούχος για να ασκεί τη μαιευτική και να χρησιμοποιεί το τίτλο «μαία» ή «μαιευτής», και η/ο οποία/ος επιδεικνύει ικανότη</w:t>
      </w:r>
      <w:r w:rsidR="00A052FC" w:rsidRPr="00A052FC">
        <w:rPr>
          <w:rFonts w:ascii="Arial" w:eastAsia="Times New Roman" w:hAnsi="Arial" w:cs="Arial"/>
          <w:sz w:val="24"/>
          <w:szCs w:val="24"/>
          <w:lang w:eastAsia="el-GR"/>
        </w:rPr>
        <w:t>τα στην άσκηση της μαιευτικής».</w:t>
      </w:r>
    </w:p>
    <w:p w:rsidR="00A052FC" w:rsidRPr="00A052FC" w:rsidRDefault="00A052FC" w:rsidP="002838F2">
      <w:pPr>
        <w:spacing w:after="0" w:line="240" w:lineRule="auto"/>
        <w:jc w:val="both"/>
        <w:rPr>
          <w:rFonts w:ascii="Arial" w:eastAsia="Times New Roman" w:hAnsi="Arial" w:cs="Arial"/>
          <w:sz w:val="24"/>
          <w:szCs w:val="24"/>
          <w:lang w:eastAsia="el-GR"/>
        </w:rPr>
      </w:pPr>
    </w:p>
    <w:p w:rsidR="007161F9" w:rsidRPr="009A6FB2"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 Η μαιευτική φροντίδα και οι δραστηριότητες της Μαίας/του Μαιευτή καθορίζονται από την Οδηγία της Ευρωπαϊκής Ένωσης 2005/36/ΕΟΚ η οποία συμπεριλαμβάνεται στους Περί Νοσηλευτικής και Μαιευτικής Νόμους του 1988 μέχρι 2012. Επίσης με βάση τους περί Νοσηλευτικής και Μαιευτικής Νόμους του 1988 μέχρι 2012 έχουν εκδοθεί Κανονισμοί οι οποίοι θα αναφέρονται ως οι περί Μαιευτικής Κανονισμοί του 2012 (Κώδικας Μαιευτικής Δεοντολογίας, Κώδικας Πρότυπης Επαγγελματικής Συμπεριφοράς των Μαιών και Κώδικας Επαγγελματικών Αρμοδιοτήτων και Υποχρεώσεων των Μαιών ).</w:t>
      </w:r>
    </w:p>
    <w:p w:rsidR="00A052FC" w:rsidRPr="009A6FB2" w:rsidRDefault="00A052FC"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Η παροχή  μαιευτικής φροντίδας παρέχεται μέσα από την οργάνωση και λειτουργία διαφόρων τμημάτων όπως Κλινική Προγεννητικής Φροντίδας, Τμήμα Υπερήχων και Προγεννητικής Διάγνωσης, Τμήμα Τοκετών  και τα Μαιευτικά Τμήματα.</w:t>
      </w:r>
    </w:p>
    <w:p w:rsidR="007161F9" w:rsidRPr="00A052FC" w:rsidRDefault="007161F9" w:rsidP="002838F2">
      <w:pPr>
        <w:spacing w:after="0" w:line="240" w:lineRule="auto"/>
        <w:jc w:val="both"/>
        <w:rPr>
          <w:rFonts w:ascii="Arial" w:eastAsia="Times New Roman" w:hAnsi="Arial" w:cs="Arial"/>
          <w:sz w:val="24"/>
          <w:szCs w:val="24"/>
          <w:lang w:eastAsia="el-GR"/>
        </w:rPr>
      </w:pPr>
    </w:p>
    <w:p w:rsidR="007B21DC" w:rsidRPr="006A5174" w:rsidRDefault="007B21DC" w:rsidP="002838F2">
      <w:pPr>
        <w:pStyle w:val="Heading2"/>
      </w:pPr>
    </w:p>
    <w:p w:rsidR="007B21DC" w:rsidRPr="006A5174" w:rsidRDefault="007B21DC" w:rsidP="002838F2">
      <w:pPr>
        <w:pStyle w:val="Heading2"/>
      </w:pPr>
    </w:p>
    <w:p w:rsidR="007161F9" w:rsidRPr="009A6FB2" w:rsidRDefault="007161F9" w:rsidP="002838F2">
      <w:pPr>
        <w:pStyle w:val="Heading2"/>
      </w:pPr>
      <w:r w:rsidRPr="00A052FC">
        <w:rPr>
          <w:noProof/>
          <w:lang w:val="en-US" w:eastAsia="en-US"/>
        </w:rPr>
        <w:lastRenderedPageBreak/>
        <w:drawing>
          <wp:anchor distT="0" distB="0" distL="114300" distR="114300" simplePos="0" relativeHeight="251663360" behindDoc="0" locked="0" layoutInCell="1" allowOverlap="1">
            <wp:simplePos x="0" y="0"/>
            <wp:positionH relativeFrom="column">
              <wp:posOffset>28575</wp:posOffset>
            </wp:positionH>
            <wp:positionV relativeFrom="paragraph">
              <wp:posOffset>81915</wp:posOffset>
            </wp:positionV>
            <wp:extent cx="2743200" cy="2059940"/>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9940"/>
                    </a:xfrm>
                    <a:prstGeom prst="rect">
                      <a:avLst/>
                    </a:prstGeom>
                    <a:noFill/>
                  </pic:spPr>
                </pic:pic>
              </a:graphicData>
            </a:graphic>
          </wp:anchor>
        </w:drawing>
      </w:r>
      <w:bookmarkStart w:id="68" w:name="_Toc365552361"/>
      <w:r w:rsidRPr="00A052FC">
        <w:t>Β.7.4.4.1 Κλινική Προγεννητικής Φροντίδας</w:t>
      </w:r>
      <w:bookmarkEnd w:id="68"/>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Κλινικές Προγεννητικής Φροντίδας λειτουργούν στα εξωτερικά ιατρεία του Νοσοκομείου «Αρχιεπίσκοπος Μακάριος ΙΙΙ» των Γενικών Νοσοκομείων Λεμεσού, Λάρνακας, Πάφου και Αμμοχώστου. Οι μαίες στις Κλινικές Προγεννητικής Φροντίδας προσφέρουν μαιευτική φροντίδα στην έγκυο από την πρώτη επίσκεψη της και καθόλη τη διάρκεια της εγκυμοσύνης.</w:t>
      </w:r>
    </w:p>
    <w:p w:rsidR="002E3A7D" w:rsidRPr="009A6FB2" w:rsidRDefault="002E3A7D"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u w:val="single"/>
          <w:lang w:val="en-US" w:eastAsia="el-GR"/>
        </w:rPr>
      </w:pPr>
      <w:r w:rsidRPr="00A052FC">
        <w:rPr>
          <w:rFonts w:ascii="Arial" w:eastAsia="Times New Roman" w:hAnsi="Arial" w:cs="Arial"/>
          <w:sz w:val="24"/>
          <w:szCs w:val="24"/>
          <w:u w:val="single"/>
          <w:lang w:eastAsia="el-GR"/>
        </w:rPr>
        <w:t>Στόχοι της παρεχ</w:t>
      </w:r>
      <w:r w:rsidR="00A052FC" w:rsidRPr="00A052FC">
        <w:rPr>
          <w:rFonts w:ascii="Arial" w:eastAsia="Times New Roman" w:hAnsi="Arial" w:cs="Arial"/>
          <w:sz w:val="24"/>
          <w:szCs w:val="24"/>
          <w:u w:val="single"/>
          <w:lang w:eastAsia="el-GR"/>
        </w:rPr>
        <w:t>όμενης  προγεννητικής φροντίδας</w:t>
      </w:r>
    </w:p>
    <w:p w:rsidR="00A052FC" w:rsidRPr="00A052FC" w:rsidRDefault="00A052FC" w:rsidP="002838F2">
      <w:pPr>
        <w:spacing w:after="0" w:line="240" w:lineRule="auto"/>
        <w:jc w:val="both"/>
        <w:rPr>
          <w:rFonts w:ascii="Arial" w:eastAsia="Times New Roman" w:hAnsi="Arial" w:cs="Arial"/>
          <w:sz w:val="24"/>
          <w:szCs w:val="24"/>
          <w:u w:val="single"/>
          <w:lang w:val="en-US" w:eastAsia="el-GR"/>
        </w:rPr>
      </w:pPr>
    </w:p>
    <w:p w:rsidR="007161F9" w:rsidRPr="00A052FC" w:rsidRDefault="007161F9" w:rsidP="002838F2">
      <w:pPr>
        <w:pStyle w:val="ListParagraph"/>
        <w:numPr>
          <w:ilvl w:val="0"/>
          <w:numId w:val="65"/>
        </w:numPr>
        <w:spacing w:after="0" w:line="240" w:lineRule="auto"/>
        <w:rPr>
          <w:rFonts w:cs="Arial"/>
          <w:sz w:val="24"/>
        </w:rPr>
      </w:pPr>
      <w:r w:rsidRPr="00A052FC">
        <w:rPr>
          <w:rFonts w:cs="Arial"/>
          <w:sz w:val="24"/>
        </w:rPr>
        <w:t>Η καλή φυσική και ψυχική υγεία της γυναίκας κατά τη κύηση</w:t>
      </w:r>
    </w:p>
    <w:p w:rsidR="007161F9" w:rsidRPr="00A052FC" w:rsidRDefault="007161F9" w:rsidP="002838F2">
      <w:pPr>
        <w:pStyle w:val="ListParagraph"/>
        <w:numPr>
          <w:ilvl w:val="0"/>
          <w:numId w:val="65"/>
        </w:numPr>
        <w:spacing w:after="0" w:line="240" w:lineRule="auto"/>
        <w:rPr>
          <w:rFonts w:cs="Arial"/>
          <w:sz w:val="24"/>
        </w:rPr>
      </w:pPr>
      <w:r w:rsidRPr="00A052FC">
        <w:rPr>
          <w:rFonts w:cs="Arial"/>
          <w:sz w:val="24"/>
        </w:rPr>
        <w:t>Φυσιολογική  ανάπτυξη του εμβρύου</w:t>
      </w:r>
    </w:p>
    <w:p w:rsidR="007161F9" w:rsidRPr="00A052FC" w:rsidRDefault="007161F9" w:rsidP="002838F2">
      <w:pPr>
        <w:numPr>
          <w:ilvl w:val="0"/>
          <w:numId w:val="1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Την ψυχοπροφύλαξη της εγκύου – μέθοδος Lamaze</w:t>
      </w:r>
    </w:p>
    <w:p w:rsidR="007161F9" w:rsidRPr="00A052FC" w:rsidRDefault="007161F9" w:rsidP="002838F2">
      <w:pPr>
        <w:numPr>
          <w:ilvl w:val="0"/>
          <w:numId w:val="1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Την  προετοιμασία της εγκύου  για τον τοκετό, λοχεία </w:t>
      </w:r>
    </w:p>
    <w:p w:rsidR="007161F9" w:rsidRPr="00A052FC" w:rsidRDefault="007161F9" w:rsidP="002838F2">
      <w:pPr>
        <w:numPr>
          <w:ilvl w:val="0"/>
          <w:numId w:val="1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Τον έγκαιρο εντοπισμό και αντιμετώπιση πιθανών επιπλοκών κατά τη διάρκεια της εγκυμοσύνης, όπως προεκλαμψία, διαβήτη κύησης, υπολειπόμενη ανάπτυξη εμβρύου.</w:t>
      </w:r>
    </w:p>
    <w:p w:rsidR="007161F9" w:rsidRPr="00A052FC" w:rsidRDefault="007161F9" w:rsidP="002838F2">
      <w:pPr>
        <w:numPr>
          <w:ilvl w:val="0"/>
          <w:numId w:val="1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Την προετοιμασία για το μητρικό θηλασμό και τη φροντίδα του νεογνού </w:t>
      </w:r>
    </w:p>
    <w:p w:rsidR="007161F9" w:rsidRPr="00A052FC" w:rsidRDefault="007161F9" w:rsidP="002838F2">
      <w:pPr>
        <w:numPr>
          <w:ilvl w:val="0"/>
          <w:numId w:val="15"/>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Την ενδυνάμωση του θεσμού της οικογένειας ενθαρρύνοντας την συμμετοχή του συντρόφου της εγκύου σε όλες τις φάσεις της εγκυμοσύνης τοκετού και λοχείας και την προετοιμασία τους για το γονεϊκό τους ρόλο</w:t>
      </w:r>
    </w:p>
    <w:p w:rsidR="00A052FC" w:rsidRPr="009A6FB2" w:rsidRDefault="00A052FC" w:rsidP="002838F2">
      <w:pPr>
        <w:spacing w:after="0" w:line="240" w:lineRule="auto"/>
        <w:jc w:val="both"/>
        <w:rPr>
          <w:rFonts w:ascii="Arial" w:eastAsia="Times New Roman" w:hAnsi="Arial" w:cs="Arial"/>
          <w:b/>
          <w:sz w:val="24"/>
          <w:szCs w:val="24"/>
          <w:u w:val="single"/>
          <w:lang w:eastAsia="el-GR"/>
        </w:rPr>
      </w:pPr>
    </w:p>
    <w:p w:rsidR="00A052FC" w:rsidRPr="009A6FB2"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b/>
          <w:sz w:val="24"/>
          <w:szCs w:val="24"/>
          <w:u w:val="single"/>
          <w:lang w:eastAsia="el-GR"/>
        </w:rPr>
        <w:t>Παρεχόμενη Μαιευτική Φροντίδα</w:t>
      </w:r>
    </w:p>
    <w:p w:rsidR="00A052FC" w:rsidRPr="009A6FB2" w:rsidRDefault="00A052FC" w:rsidP="002838F2">
      <w:pPr>
        <w:spacing w:after="0" w:line="240" w:lineRule="auto"/>
        <w:jc w:val="both"/>
        <w:rPr>
          <w:rFonts w:ascii="Arial" w:eastAsia="Times New Roman" w:hAnsi="Arial" w:cs="Arial"/>
          <w:sz w:val="24"/>
          <w:szCs w:val="24"/>
          <w:lang w:eastAsia="el-GR"/>
        </w:rPr>
      </w:pPr>
    </w:p>
    <w:p w:rsidR="00A052FC"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Η μαιευτική φροντίδα είναι η φροντίδα που παρέχεται από την μαία στην έγκυο γυναίκα και περιλαμβάνει όλες τις παραμέτρους που επηρεάζουν την υγεία της σε ψυχοκοινωνικό, σωματικό τόσο στην ατομική όσο </w:t>
      </w:r>
      <w:r w:rsidR="00A052FC" w:rsidRPr="00A052FC">
        <w:rPr>
          <w:rFonts w:ascii="Arial" w:eastAsia="Times New Roman" w:hAnsi="Arial" w:cs="Arial"/>
          <w:sz w:val="24"/>
          <w:szCs w:val="24"/>
          <w:lang w:eastAsia="el-GR"/>
        </w:rPr>
        <w:t>και στην οικογενειακή της ζωής.</w:t>
      </w:r>
    </w:p>
    <w:p w:rsidR="00A052FC" w:rsidRPr="009A6FB2" w:rsidRDefault="00A052FC"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Μέσω της παρεχόμενης μαιευτική</w:t>
      </w:r>
      <w:r w:rsidR="00A052FC" w:rsidRPr="00A052FC">
        <w:rPr>
          <w:rFonts w:ascii="Arial" w:eastAsia="Times New Roman" w:hAnsi="Arial" w:cs="Arial"/>
          <w:sz w:val="24"/>
          <w:szCs w:val="24"/>
          <w:lang w:eastAsia="el-GR"/>
        </w:rPr>
        <w:t>ς φροντίδας η μαία:</w:t>
      </w:r>
    </w:p>
    <w:p w:rsidR="007161F9" w:rsidRPr="00A052FC" w:rsidRDefault="007161F9"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pStyle w:val="ListParagraph"/>
        <w:numPr>
          <w:ilvl w:val="0"/>
          <w:numId w:val="66"/>
        </w:numPr>
        <w:spacing w:after="0" w:line="240" w:lineRule="auto"/>
        <w:rPr>
          <w:rFonts w:cs="Arial"/>
          <w:sz w:val="24"/>
        </w:rPr>
      </w:pPr>
      <w:r w:rsidRPr="00A052FC">
        <w:rPr>
          <w:rFonts w:cs="Arial"/>
          <w:sz w:val="24"/>
        </w:rPr>
        <w:t>Έχει σαν στόχο την προώθηση ενός υγιούς μοντέλου ζωής, δίνοντας τις απαραίτητες πληροφορίες και συμβουλές στην έγκυο στα θέματα της διατροφής, άσκησης, καπνίσματος και σωστής διατροφής του νεογνού προωθώντας το μητρικό θηλασμό.</w:t>
      </w:r>
    </w:p>
    <w:p w:rsidR="007161F9" w:rsidRPr="00A052FC" w:rsidRDefault="007161F9" w:rsidP="002838F2">
      <w:pPr>
        <w:pStyle w:val="ListParagraph"/>
        <w:numPr>
          <w:ilvl w:val="0"/>
          <w:numId w:val="66"/>
        </w:numPr>
        <w:spacing w:after="0" w:line="240" w:lineRule="auto"/>
        <w:rPr>
          <w:rFonts w:cs="Arial"/>
          <w:sz w:val="24"/>
        </w:rPr>
      </w:pPr>
      <w:r w:rsidRPr="00A052FC">
        <w:rPr>
          <w:rFonts w:cs="Arial"/>
          <w:sz w:val="24"/>
        </w:rPr>
        <w:t>Έχει σαν επίκεντρο τη φροντίδα της γυναίκας λαμβάνοντας υπόψη τις ανάγκες της ίδιας και της οικογένειας της</w:t>
      </w:r>
    </w:p>
    <w:p w:rsidR="007161F9" w:rsidRPr="00A052FC" w:rsidRDefault="007161F9" w:rsidP="002838F2">
      <w:pPr>
        <w:pStyle w:val="ListParagraph"/>
        <w:numPr>
          <w:ilvl w:val="0"/>
          <w:numId w:val="66"/>
        </w:numPr>
        <w:spacing w:after="0" w:line="240" w:lineRule="auto"/>
        <w:rPr>
          <w:rFonts w:cs="Arial"/>
          <w:sz w:val="24"/>
        </w:rPr>
      </w:pPr>
      <w:r w:rsidRPr="00A052FC">
        <w:rPr>
          <w:rFonts w:cs="Arial"/>
          <w:sz w:val="24"/>
        </w:rPr>
        <w:t>Συναντά τη γυναίκα σε μια πολύ σημαντική φάση της ζωής της, έτοιμη για συμβουλευτική και προαγωγή υγείας μέσα από τα πρόγραμμα τακτικών επισκέψεων της γυναίκας κατά την εγκυμοσύνη και μετά το τοκετό καθώς επίσης και μέσω των μαθημάτων προετοιμασίας για το γονικό ρόλο που προσφέρονται σε οργανωμένη βάση στα πλαίσια της μαιευτικής φροντίδας</w:t>
      </w:r>
    </w:p>
    <w:p w:rsidR="007161F9" w:rsidRPr="00A052FC" w:rsidRDefault="007161F9" w:rsidP="002838F2">
      <w:pPr>
        <w:pStyle w:val="ListParagraph"/>
        <w:numPr>
          <w:ilvl w:val="0"/>
          <w:numId w:val="66"/>
        </w:numPr>
        <w:spacing w:after="0" w:line="240" w:lineRule="auto"/>
        <w:rPr>
          <w:rFonts w:cs="Arial"/>
          <w:sz w:val="24"/>
        </w:rPr>
      </w:pPr>
      <w:r w:rsidRPr="00A052FC">
        <w:rPr>
          <w:rFonts w:cs="Arial"/>
          <w:sz w:val="24"/>
        </w:rPr>
        <w:t xml:space="preserve">Ενδυναμώνει τη γυναίκα συνεργαζόμενη μαζί της στην λήψη αποφάσεων και επιλογών για τη δική της φροντίδας μετά από την κατάλληλη ενημέρωση </w:t>
      </w:r>
    </w:p>
    <w:p w:rsidR="007161F9" w:rsidRPr="00A052FC" w:rsidRDefault="007161F9" w:rsidP="002838F2">
      <w:pPr>
        <w:pStyle w:val="ListParagraph"/>
        <w:numPr>
          <w:ilvl w:val="0"/>
          <w:numId w:val="66"/>
        </w:numPr>
        <w:spacing w:after="0" w:line="240" w:lineRule="auto"/>
        <w:rPr>
          <w:rFonts w:cs="Arial"/>
          <w:sz w:val="24"/>
        </w:rPr>
      </w:pPr>
      <w:r w:rsidRPr="00A052FC">
        <w:rPr>
          <w:rFonts w:cs="Arial"/>
          <w:sz w:val="24"/>
        </w:rPr>
        <w:t xml:space="preserve">Μπορεί μέσα από το πλαίσιο διαχείρισης της ευημερία της γυναίκας πριν και μετά τον τοκετό η μαία να εντοπίσει και να αντιμετωπίσει πιθανά προβλήματα </w:t>
      </w:r>
      <w:r w:rsidRPr="00A052FC">
        <w:rPr>
          <w:rFonts w:cs="Arial"/>
          <w:sz w:val="24"/>
        </w:rPr>
        <w:lastRenderedPageBreak/>
        <w:t>και καταστάσεις που μπορεί να προκύψουν όπως επιλόχεια κατάθλιψη, βία στην οικογένεια, και κοινωνικά προβλήματα</w:t>
      </w:r>
    </w:p>
    <w:p w:rsidR="007161F9" w:rsidRPr="00A052FC" w:rsidRDefault="007161F9" w:rsidP="002838F2">
      <w:pPr>
        <w:pStyle w:val="ListParagraph"/>
        <w:numPr>
          <w:ilvl w:val="0"/>
          <w:numId w:val="66"/>
        </w:numPr>
        <w:spacing w:after="0" w:line="240" w:lineRule="auto"/>
        <w:rPr>
          <w:rFonts w:cs="Arial"/>
          <w:sz w:val="24"/>
        </w:rPr>
      </w:pPr>
      <w:r w:rsidRPr="00A052FC">
        <w:rPr>
          <w:rFonts w:cs="Arial"/>
          <w:sz w:val="24"/>
        </w:rPr>
        <w:t xml:space="preserve">Εργάζεται ατομικά με τη γυναίκα αλλά και σε συνεργασία με άλλους </w:t>
      </w:r>
      <w:r w:rsidR="001111C2">
        <w:rPr>
          <w:rFonts w:cs="Arial"/>
          <w:sz w:val="24"/>
        </w:rPr>
        <w:t>επαγγελματίες υγείας ως μέλος</w:t>
      </w:r>
      <w:r w:rsidRPr="00A052FC">
        <w:rPr>
          <w:rFonts w:cs="Arial"/>
          <w:sz w:val="24"/>
        </w:rPr>
        <w:t xml:space="preserve"> μια</w:t>
      </w:r>
      <w:r w:rsidR="001111C2">
        <w:rPr>
          <w:rFonts w:cs="Arial"/>
          <w:sz w:val="24"/>
        </w:rPr>
        <w:t>ς</w:t>
      </w:r>
      <w:r w:rsidRPr="00A052FC">
        <w:rPr>
          <w:rFonts w:cs="Arial"/>
          <w:sz w:val="24"/>
        </w:rPr>
        <w:t xml:space="preserve"> διεπιστημονική</w:t>
      </w:r>
      <w:r w:rsidR="001111C2">
        <w:rPr>
          <w:rFonts w:cs="Arial"/>
          <w:sz w:val="24"/>
        </w:rPr>
        <w:t>ς</w:t>
      </w:r>
      <w:r w:rsidRPr="00A052FC">
        <w:rPr>
          <w:rFonts w:cs="Arial"/>
          <w:sz w:val="24"/>
        </w:rPr>
        <w:t xml:space="preserve"> και πολυθεματική</w:t>
      </w:r>
      <w:r w:rsidR="001111C2">
        <w:rPr>
          <w:rFonts w:cs="Arial"/>
          <w:sz w:val="24"/>
        </w:rPr>
        <w:t>ς</w:t>
      </w:r>
      <w:r w:rsidRPr="00A052FC">
        <w:rPr>
          <w:rFonts w:cs="Arial"/>
          <w:sz w:val="24"/>
        </w:rPr>
        <w:t xml:space="preserve"> ομάδα</w:t>
      </w:r>
    </w:p>
    <w:p w:rsidR="007161F9" w:rsidRPr="00A052FC" w:rsidRDefault="007161F9" w:rsidP="002838F2">
      <w:pPr>
        <w:pStyle w:val="ListParagraph"/>
        <w:numPr>
          <w:ilvl w:val="0"/>
          <w:numId w:val="66"/>
        </w:numPr>
        <w:spacing w:after="0" w:line="240" w:lineRule="auto"/>
        <w:rPr>
          <w:rFonts w:cs="Arial"/>
          <w:sz w:val="24"/>
        </w:rPr>
      </w:pPr>
      <w:r w:rsidRPr="00A052FC">
        <w:rPr>
          <w:rFonts w:cs="Arial"/>
          <w:sz w:val="24"/>
        </w:rPr>
        <w:t xml:space="preserve">Προωθεί το μητρικό θηλασμό ο οποίος αποτελεί προτεραιότητα στη προαγωγή της υγείας </w:t>
      </w:r>
    </w:p>
    <w:p w:rsidR="007161F9" w:rsidRPr="00A052FC" w:rsidRDefault="007161F9" w:rsidP="002838F2">
      <w:pPr>
        <w:pStyle w:val="ListParagraph"/>
        <w:numPr>
          <w:ilvl w:val="0"/>
          <w:numId w:val="66"/>
        </w:numPr>
        <w:spacing w:after="0" w:line="240" w:lineRule="auto"/>
        <w:rPr>
          <w:rFonts w:cs="Arial"/>
          <w:sz w:val="24"/>
        </w:rPr>
      </w:pPr>
      <w:r w:rsidRPr="00A052FC">
        <w:rPr>
          <w:rFonts w:cs="Arial"/>
          <w:sz w:val="24"/>
        </w:rPr>
        <w:t>Προγραμματίζει τις αναγκαίες προγεννητικές εξετάσεις ,εργαστηριακές εξετάσεις και προγεννητικές μη επεμβατικές εξετάσεις όπως υπερηχογράφημα κα.</w:t>
      </w:r>
    </w:p>
    <w:p w:rsidR="007161F9" w:rsidRPr="00A052FC" w:rsidRDefault="007161F9" w:rsidP="002838F2">
      <w:pPr>
        <w:spacing w:after="0" w:line="240" w:lineRule="auto"/>
        <w:rPr>
          <w:rFonts w:ascii="Arial" w:hAnsi="Arial" w:cs="Arial"/>
          <w:sz w:val="24"/>
          <w:szCs w:val="24"/>
        </w:rPr>
      </w:pPr>
    </w:p>
    <w:p w:rsidR="007161F9" w:rsidRPr="009A6FB2" w:rsidRDefault="007161F9" w:rsidP="002838F2">
      <w:pPr>
        <w:spacing w:after="0" w:line="240" w:lineRule="auto"/>
        <w:jc w:val="both"/>
        <w:rPr>
          <w:rFonts w:ascii="Arial" w:eastAsia="Times New Roman" w:hAnsi="Arial" w:cs="Arial"/>
          <w:sz w:val="24"/>
          <w:szCs w:val="24"/>
          <w:lang w:eastAsia="el-GR"/>
        </w:rPr>
      </w:pPr>
      <w:r w:rsidRPr="00A052FC">
        <w:rPr>
          <w:rFonts w:ascii="Arial" w:hAnsi="Arial" w:cs="Arial"/>
          <w:sz w:val="24"/>
          <w:szCs w:val="24"/>
        </w:rPr>
        <w:t>Σημαντική είναι η συνεισφορά της μαίας  στον ανιχνευτικό έλεγχο ανοχής</w:t>
      </w:r>
      <w:r w:rsidRPr="00A052FC">
        <w:rPr>
          <w:rFonts w:ascii="Arial" w:eastAsia="Times New Roman" w:hAnsi="Arial" w:cs="Arial"/>
          <w:sz w:val="24"/>
          <w:szCs w:val="24"/>
          <w:lang w:eastAsia="el-GR"/>
        </w:rPr>
        <w:t xml:space="preserve"> γλυκόζης για τη διάγνωση του Διαβήτη Κύησης  ο οποίος προσφέρεται  με επιτυχία στις έγκυες που επισκέπτονται τις  Κλινικές  Προγεννητικής Φροντίδας  κατά τη 24- 28 εβδομάδα κύησης. Η αναγκαιότητα του ανιχνευτικού ελέγχου  στόχο έχει την πρόληψη των επιπλοκών του Διαβήτη Κύησης τόσο για τη μητέρα όσο και για το νεογνό.</w:t>
      </w:r>
    </w:p>
    <w:p w:rsidR="00A052FC" w:rsidRPr="009A6FB2" w:rsidRDefault="00A052FC"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Με τη διάγνωση του Διαβήτη Κύησης προσφέρεται συμβουλευτική καθοδήγηση στην έγκυο, η οποία πρέπει να προσέρχεται για επίσκεψη στην Κλινική Προγεννητικής Φροντίδας κάθε εβδομάδα για καρδιοτοκογράφημα και μαιευτική εξέταση</w:t>
      </w:r>
      <w:r w:rsidR="001111C2">
        <w:rPr>
          <w:rFonts w:ascii="Arial" w:eastAsia="Times New Roman" w:hAnsi="Arial" w:cs="Arial"/>
          <w:sz w:val="24"/>
          <w:szCs w:val="24"/>
          <w:lang w:eastAsia="el-GR"/>
        </w:rPr>
        <w:t xml:space="preserve">. Επιπρόσθετα προγραμματίζεται </w:t>
      </w:r>
      <w:r w:rsidRPr="00A052FC">
        <w:rPr>
          <w:rFonts w:ascii="Arial" w:eastAsia="Times New Roman" w:hAnsi="Arial" w:cs="Arial"/>
          <w:sz w:val="24"/>
          <w:szCs w:val="24"/>
          <w:lang w:eastAsia="el-GR"/>
        </w:rPr>
        <w:t>υπερηχογράφημα ανάπτυξης</w:t>
      </w:r>
      <w:r w:rsidR="001111C2">
        <w:rPr>
          <w:rFonts w:ascii="Arial" w:eastAsia="Times New Roman" w:hAnsi="Arial" w:cs="Arial"/>
          <w:sz w:val="24"/>
          <w:szCs w:val="24"/>
          <w:lang w:eastAsia="el-GR"/>
        </w:rPr>
        <w:t xml:space="preserve"> του εμβρύου</w:t>
      </w:r>
      <w:r w:rsidRPr="00A052FC">
        <w:rPr>
          <w:rFonts w:ascii="Arial" w:eastAsia="Times New Roman" w:hAnsi="Arial" w:cs="Arial"/>
          <w:sz w:val="24"/>
          <w:szCs w:val="24"/>
          <w:lang w:eastAsia="el-GR"/>
        </w:rPr>
        <w:t xml:space="preserve"> την 30</w:t>
      </w:r>
      <w:r w:rsidRPr="00A052FC">
        <w:rPr>
          <w:rFonts w:ascii="Arial" w:eastAsia="Times New Roman" w:hAnsi="Arial" w:cs="Arial"/>
          <w:sz w:val="24"/>
          <w:szCs w:val="24"/>
          <w:vertAlign w:val="superscript"/>
          <w:lang w:eastAsia="el-GR"/>
        </w:rPr>
        <w:t>η</w:t>
      </w:r>
      <w:r w:rsidRPr="00A052FC">
        <w:rPr>
          <w:rFonts w:ascii="Arial" w:eastAsia="Times New Roman" w:hAnsi="Arial" w:cs="Arial"/>
          <w:sz w:val="24"/>
          <w:szCs w:val="24"/>
          <w:lang w:eastAsia="el-GR"/>
        </w:rPr>
        <w:t xml:space="preserve"> και 34</w:t>
      </w:r>
      <w:r w:rsidRPr="00A052FC">
        <w:rPr>
          <w:rFonts w:ascii="Arial" w:eastAsia="Times New Roman" w:hAnsi="Arial" w:cs="Arial"/>
          <w:sz w:val="24"/>
          <w:szCs w:val="24"/>
          <w:vertAlign w:val="superscript"/>
          <w:lang w:eastAsia="el-GR"/>
        </w:rPr>
        <w:t>η</w:t>
      </w:r>
      <w:r w:rsidRPr="00A052FC">
        <w:rPr>
          <w:rFonts w:ascii="Arial" w:eastAsia="Times New Roman" w:hAnsi="Arial" w:cs="Arial"/>
          <w:sz w:val="24"/>
          <w:szCs w:val="24"/>
          <w:lang w:eastAsia="el-GR"/>
        </w:rPr>
        <w:t xml:space="preserve"> εβδομάδα κύησης για </w:t>
      </w:r>
      <w:r w:rsidR="001111C2">
        <w:rPr>
          <w:rFonts w:ascii="Arial" w:eastAsia="Times New Roman" w:hAnsi="Arial" w:cs="Arial"/>
          <w:sz w:val="24"/>
          <w:szCs w:val="24"/>
          <w:lang w:eastAsia="el-GR"/>
        </w:rPr>
        <w:t>έλεγχο της ανάπτυξης του</w:t>
      </w:r>
      <w:r w:rsidRPr="00A052FC">
        <w:rPr>
          <w:rFonts w:ascii="Arial" w:eastAsia="Times New Roman" w:hAnsi="Arial" w:cs="Arial"/>
          <w:sz w:val="24"/>
          <w:szCs w:val="24"/>
          <w:lang w:eastAsia="el-GR"/>
        </w:rPr>
        <w:t>, που αποτελεί και ένδειξη αν ο Διαβήτης έχει ρυθμιστεί ή όχι.  Ως αποτέλεσμα γίνεται πρόληψη των επιπλοκών που ενδεχομένως θα επέφερε ο διαβήτης τόσ</w:t>
      </w:r>
      <w:r w:rsidR="00A052FC" w:rsidRPr="00A052FC">
        <w:rPr>
          <w:rFonts w:ascii="Arial" w:eastAsia="Times New Roman" w:hAnsi="Arial" w:cs="Arial"/>
          <w:sz w:val="24"/>
          <w:szCs w:val="24"/>
          <w:lang w:eastAsia="el-GR"/>
        </w:rPr>
        <w:t>ο στη μητέρα όσο και το νεογνό.</w:t>
      </w:r>
    </w:p>
    <w:p w:rsidR="007161F9" w:rsidRPr="00A052FC" w:rsidRDefault="007161F9" w:rsidP="002838F2">
      <w:pPr>
        <w:spacing w:after="0" w:line="240" w:lineRule="auto"/>
        <w:jc w:val="both"/>
        <w:rPr>
          <w:rFonts w:ascii="Arial" w:eastAsia="Times New Roman" w:hAnsi="Arial" w:cs="Arial"/>
          <w:sz w:val="24"/>
          <w:szCs w:val="24"/>
          <w:lang w:eastAsia="el-GR"/>
        </w:rPr>
      </w:pPr>
    </w:p>
    <w:p w:rsidR="00A052FC" w:rsidRPr="006A5174" w:rsidRDefault="007161F9" w:rsidP="007B21DC">
      <w:pPr>
        <w:pStyle w:val="Heading2"/>
      </w:pPr>
      <w:bookmarkStart w:id="69" w:name="_Toc365552362"/>
      <w:r w:rsidRPr="00A052FC">
        <w:t>Β.7.4.4.2 Τμήμα Προγεννητικής Διάγνωσης</w:t>
      </w:r>
      <w:bookmarkEnd w:id="69"/>
      <w:r w:rsidRPr="00A052FC">
        <w:t xml:space="preserve"> </w:t>
      </w: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Η μαία Προσφέρει Συμβουλευτική που αφορά τις  προγεννητικές επεμβάσεις, προγεννητικές μη επεμβατικές εξετάσεις όπως τα  </w:t>
      </w:r>
      <w:r w:rsidR="00A26E6D" w:rsidRPr="00A052FC">
        <w:rPr>
          <w:rFonts w:ascii="Arial" w:eastAsia="Times New Roman" w:hAnsi="Arial" w:cs="Arial"/>
          <w:sz w:val="24"/>
          <w:szCs w:val="24"/>
          <w:lang w:eastAsia="el-GR"/>
        </w:rPr>
        <w:t>υπερηχογραφήματα</w:t>
      </w:r>
      <w:r w:rsidRPr="00A052FC">
        <w:rPr>
          <w:rFonts w:ascii="Arial" w:eastAsia="Times New Roman" w:hAnsi="Arial" w:cs="Arial"/>
          <w:sz w:val="24"/>
          <w:szCs w:val="24"/>
          <w:lang w:eastAsia="el-GR"/>
        </w:rPr>
        <w:t xml:space="preserve"> 1</w:t>
      </w:r>
      <w:r w:rsidRPr="00A052FC">
        <w:rPr>
          <w:rFonts w:ascii="Arial" w:eastAsia="Times New Roman" w:hAnsi="Arial" w:cs="Arial"/>
          <w:sz w:val="24"/>
          <w:szCs w:val="24"/>
          <w:vertAlign w:val="superscript"/>
          <w:lang w:eastAsia="el-GR"/>
        </w:rPr>
        <w:t xml:space="preserve">ου και 2ου </w:t>
      </w:r>
      <w:r w:rsidRPr="00A052FC">
        <w:rPr>
          <w:rFonts w:ascii="Arial" w:eastAsia="Times New Roman" w:hAnsi="Arial" w:cs="Arial"/>
          <w:sz w:val="24"/>
          <w:szCs w:val="24"/>
          <w:lang w:eastAsia="el-GR"/>
        </w:rPr>
        <w:t xml:space="preserve"> τριμήνου εγκυμοσύνης. </w:t>
      </w:r>
    </w:p>
    <w:p w:rsidR="007161F9" w:rsidRPr="00A052FC" w:rsidRDefault="007161F9" w:rsidP="002838F2">
      <w:pPr>
        <w:spacing w:after="0" w:line="240" w:lineRule="auto"/>
        <w:jc w:val="both"/>
        <w:rPr>
          <w:rFonts w:ascii="Arial" w:eastAsia="Times New Roman" w:hAnsi="Arial" w:cs="Arial"/>
          <w:sz w:val="24"/>
          <w:szCs w:val="24"/>
          <w:lang w:eastAsia="el-GR"/>
        </w:rPr>
      </w:pPr>
    </w:p>
    <w:p w:rsidR="00A052FC" w:rsidRPr="006A5174" w:rsidRDefault="007161F9" w:rsidP="007B21DC">
      <w:pPr>
        <w:pStyle w:val="Heading2"/>
      </w:pPr>
      <w:bookmarkStart w:id="70" w:name="_Toc365552363"/>
      <w:r w:rsidRPr="00A052FC">
        <w:t>Β.7.4.4.3  Τμήμα Τοκετών</w:t>
      </w:r>
      <w:bookmarkEnd w:id="70"/>
    </w:p>
    <w:p w:rsidR="007161F9" w:rsidRPr="009A6FB2" w:rsidRDefault="007161F9" w:rsidP="002838F2">
      <w:pPr>
        <w:spacing w:after="0" w:line="240" w:lineRule="auto"/>
        <w:rPr>
          <w:rFonts w:ascii="Arial" w:eastAsia="Times New Roman" w:hAnsi="Arial" w:cs="Arial"/>
          <w:sz w:val="24"/>
          <w:szCs w:val="24"/>
          <w:lang w:eastAsia="el-GR"/>
        </w:rPr>
      </w:pPr>
      <w:r w:rsidRPr="00A052FC">
        <w:rPr>
          <w:rFonts w:ascii="Arial" w:eastAsia="Times New Roman" w:hAnsi="Arial" w:cs="Arial"/>
          <w:sz w:val="24"/>
          <w:szCs w:val="24"/>
          <w:lang w:eastAsia="el-GR"/>
        </w:rPr>
        <w:t>Στο τμήμα τοκετών διεκπεραιώνονται όλοι οι τοκετοί. Η μαία αναλαμβάνει φυσιολογικούς τοκετούς τους οπο</w:t>
      </w:r>
      <w:r w:rsidR="00A052FC" w:rsidRPr="00A052FC">
        <w:rPr>
          <w:rFonts w:ascii="Arial" w:eastAsia="Times New Roman" w:hAnsi="Arial" w:cs="Arial"/>
          <w:sz w:val="24"/>
          <w:szCs w:val="24"/>
          <w:lang w:eastAsia="el-GR"/>
        </w:rPr>
        <w:t>ίους εκτελεί με δική της ευθύνη</w:t>
      </w:r>
      <w:r w:rsidRPr="00A052FC">
        <w:rPr>
          <w:rFonts w:ascii="Arial" w:eastAsia="Times New Roman" w:hAnsi="Arial" w:cs="Arial"/>
          <w:sz w:val="24"/>
          <w:szCs w:val="24"/>
          <w:lang w:eastAsia="el-GR"/>
        </w:rPr>
        <w:t>.</w:t>
      </w:r>
    </w:p>
    <w:p w:rsidR="00A052FC" w:rsidRPr="009A6FB2" w:rsidRDefault="00A052FC" w:rsidP="002838F2">
      <w:pPr>
        <w:spacing w:after="0" w:line="240" w:lineRule="auto"/>
        <w:rPr>
          <w:rFonts w:ascii="Arial" w:eastAsia="Times New Roman" w:hAnsi="Arial" w:cs="Arial"/>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Κατά το τοκετό ενθαρρύνεται ο πατέρας να παρευρίσκεται και να στηρίζει τη μητέρα καθ’ όλη τη διάρκεια του τοκετού, συμμετέχει  στο πρώτο μπάνιο του νεογνού η οποία οδηγεί στη δημιουργία στενού οικογενειακού δεσμού..</w:t>
      </w:r>
    </w:p>
    <w:p w:rsidR="007161F9" w:rsidRPr="00A052FC" w:rsidRDefault="007161F9"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Σημειώνεται ότι κατά το 2012 η Διεύθυνση Νοσηλευτικών Υπηρεσιών (ΔΝΥ) δέχθηκε δύο αιτήματα από γυναίκες οι οποίες ζητούσαν να γεννήσουν στο σπίτι τους. Το αίτημα τους αυτό ικανοποιήθηκε αφού η ΔΝΥ, ανάλαβε υπό την ευθύνη του την όλη οργάνωση και το συντονισμό όλων των εμπλεκόμενων φορέων για να γίνει εφικτό το επίτευγμα αυτό. Τους τοκετούς ανέλαβαν και εκτέλεσαν μαίες του κρατικού τομέα με επιτυχία. Η όλη διαδικασία  διεξήχθη σε πιλοτικό στάδιο όπου αξιολογήθηκαν όλα τα δεδομένα για μελλοντική πιθανή δημιουργία υπηρεσίας  τοκετού στο σπίτι.</w:t>
      </w:r>
    </w:p>
    <w:p w:rsidR="007161F9" w:rsidRPr="00A052FC" w:rsidRDefault="007161F9" w:rsidP="002838F2">
      <w:pPr>
        <w:spacing w:after="0" w:line="240" w:lineRule="auto"/>
        <w:jc w:val="both"/>
        <w:rPr>
          <w:rFonts w:ascii="Arial" w:eastAsia="Times New Roman" w:hAnsi="Arial" w:cs="Arial"/>
          <w:sz w:val="24"/>
          <w:szCs w:val="24"/>
          <w:lang w:eastAsia="el-GR"/>
        </w:rPr>
      </w:pPr>
    </w:p>
    <w:p w:rsidR="00A052FC" w:rsidRPr="006A5174" w:rsidRDefault="007161F9" w:rsidP="007B21DC">
      <w:pPr>
        <w:pStyle w:val="Heading2"/>
      </w:pPr>
      <w:bookmarkStart w:id="71" w:name="_Toc365552364"/>
      <w:r w:rsidRPr="00A052FC">
        <w:lastRenderedPageBreak/>
        <w:t>Β.7.4.4.4 Μαιευτικά Τμήματα</w:t>
      </w:r>
      <w:bookmarkEnd w:id="71"/>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Μέσα στα καθήκοντα και τις δραστηριότητες των Μαιών περιλαμβάνονται και τα πιο κάτω:</w:t>
      </w:r>
    </w:p>
    <w:p w:rsidR="007161F9" w:rsidRPr="00A052FC" w:rsidRDefault="007161F9" w:rsidP="002838F2">
      <w:pPr>
        <w:spacing w:after="0" w:line="240" w:lineRule="auto"/>
        <w:ind w:left="644"/>
        <w:jc w:val="both"/>
        <w:rPr>
          <w:rFonts w:ascii="Arial" w:eastAsia="Times New Roman" w:hAnsi="Arial" w:cs="Arial"/>
          <w:sz w:val="24"/>
          <w:szCs w:val="24"/>
          <w:lang w:eastAsia="el-GR"/>
        </w:rPr>
      </w:pPr>
    </w:p>
    <w:p w:rsidR="007161F9" w:rsidRPr="00A052FC" w:rsidRDefault="007161F9" w:rsidP="002838F2">
      <w:pPr>
        <w:numPr>
          <w:ilvl w:val="0"/>
          <w:numId w:val="1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Νοσηλεία εγκύων υψηλού κινδύνου είτε μέσω της Κλινικής Προγεννητικής Φροντίδας είτε από νοσοκομεία άλλων επαρχιών.  Παραπομπές γίνονται  από ιδιωτικές κλινικές Παγκύπρια, τις Βρετανικές Βάσεις και τις τουρκοκρατούμενες περιοχές.</w:t>
      </w:r>
    </w:p>
    <w:p w:rsidR="007161F9" w:rsidRPr="00A052FC" w:rsidRDefault="007161F9" w:rsidP="002838F2">
      <w:pPr>
        <w:numPr>
          <w:ilvl w:val="0"/>
          <w:numId w:val="1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Φροντίδα της γυναίκας κατά την περίοδο της λοχείας</w:t>
      </w:r>
    </w:p>
    <w:p w:rsidR="007161F9" w:rsidRPr="00A052FC" w:rsidRDefault="007161F9" w:rsidP="002838F2">
      <w:pPr>
        <w:numPr>
          <w:ilvl w:val="0"/>
          <w:numId w:val="1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Συμβουλευτική για θέματα μητρότητας</w:t>
      </w:r>
    </w:p>
    <w:p w:rsidR="007161F9" w:rsidRPr="00A052FC" w:rsidRDefault="007161F9" w:rsidP="002838F2">
      <w:pPr>
        <w:pStyle w:val="ListParagraph"/>
        <w:numPr>
          <w:ilvl w:val="0"/>
          <w:numId w:val="18"/>
        </w:numPr>
        <w:spacing w:after="0" w:line="240" w:lineRule="auto"/>
        <w:rPr>
          <w:rFonts w:cs="Arial"/>
          <w:sz w:val="24"/>
        </w:rPr>
      </w:pPr>
      <w:r w:rsidRPr="00A052FC">
        <w:rPr>
          <w:rFonts w:cs="Arial"/>
          <w:sz w:val="24"/>
        </w:rPr>
        <w:t>Εκπαίδευση και συμμετοχή της μητέρας  στη φροντίδα του νεογέννητου, προωθείται η συνδιαμονή του νεογνού με τη μητέρα του για όλο το 24ωρο.</w:t>
      </w:r>
    </w:p>
    <w:p w:rsidR="007161F9" w:rsidRPr="00A052FC" w:rsidRDefault="007161F9" w:rsidP="002838F2">
      <w:pPr>
        <w:numPr>
          <w:ilvl w:val="0"/>
          <w:numId w:val="1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Συμμετοχή σε προσφερόμενα νεογνικά ανιχνευτικά προγράμματα όπως η ανίχνευση του συγγενούς υποθυρεοειδισμού και άλλων μεταβολικών νοσημάτων με τη λήψη αίματος από τα νεογνά και την αποστολή των δειγμάτων σ</w:t>
      </w:r>
      <w:r w:rsidR="001111C2">
        <w:rPr>
          <w:rFonts w:ascii="Arial" w:eastAsia="Times New Roman" w:hAnsi="Arial" w:cs="Arial"/>
          <w:sz w:val="24"/>
          <w:szCs w:val="24"/>
          <w:lang w:eastAsia="el-GR"/>
        </w:rPr>
        <w:t>το κέντρο προληπτικής ιατρικής</w:t>
      </w:r>
    </w:p>
    <w:p w:rsidR="007161F9" w:rsidRPr="00A052FC" w:rsidRDefault="007161F9" w:rsidP="002838F2">
      <w:pPr>
        <w:numPr>
          <w:ilvl w:val="0"/>
          <w:numId w:val="1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Προώθηση αποκλειστικού Μητρικού Θηλασμού</w:t>
      </w:r>
    </w:p>
    <w:p w:rsidR="007161F9" w:rsidRPr="00A052FC" w:rsidRDefault="007161F9" w:rsidP="002838F2">
      <w:pPr>
        <w:numPr>
          <w:ilvl w:val="0"/>
          <w:numId w:val="18"/>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Τήρηση στατιστικών στοιχείων και καταγραφή </w:t>
      </w:r>
      <w:r w:rsidR="001111C2">
        <w:rPr>
          <w:rFonts w:ascii="Arial" w:eastAsia="Times New Roman" w:hAnsi="Arial" w:cs="Arial"/>
          <w:sz w:val="24"/>
          <w:szCs w:val="24"/>
          <w:lang w:eastAsia="el-GR"/>
        </w:rPr>
        <w:t>φυσιολογικών τοκετών, καισαρικών τομών, εμβρυουλκιών, σικυουλκιών και ισχιακών τοκετών</w:t>
      </w:r>
      <w:r w:rsidRPr="00A052FC">
        <w:rPr>
          <w:rFonts w:ascii="Arial" w:eastAsia="Times New Roman" w:hAnsi="Arial" w:cs="Arial"/>
          <w:sz w:val="24"/>
          <w:szCs w:val="24"/>
          <w:lang w:eastAsia="el-GR"/>
        </w:rPr>
        <w:t>, τον αριθμό των προώρων και τελειόμηνων τοκετών, καθώς και τον αριθμό των πολύδυμων κυήσεων και των γενετικών ανωμαλιών.</w:t>
      </w:r>
    </w:p>
    <w:p w:rsidR="007161F9" w:rsidRPr="00A052FC" w:rsidRDefault="007161F9" w:rsidP="002838F2">
      <w:pPr>
        <w:spacing w:after="0" w:line="240" w:lineRule="auto"/>
        <w:jc w:val="both"/>
        <w:rPr>
          <w:rFonts w:ascii="Arial" w:eastAsia="Times New Roman" w:hAnsi="Arial" w:cs="Arial"/>
          <w:b/>
          <w:bCs/>
          <w:sz w:val="24"/>
          <w:szCs w:val="24"/>
          <w:lang w:eastAsia="el-GR"/>
        </w:rPr>
      </w:pPr>
    </w:p>
    <w:p w:rsidR="007161F9" w:rsidRPr="006A5174" w:rsidRDefault="001111C2" w:rsidP="007B21DC">
      <w:pPr>
        <w:pStyle w:val="Heading2"/>
        <w:rPr>
          <w:b w:val="0"/>
          <w:bCs w:val="0"/>
        </w:rPr>
      </w:pPr>
      <w:bookmarkStart w:id="72" w:name="_Toc365552365"/>
      <w:r>
        <w:t>Β.7.4.4.5 Προώθηση</w:t>
      </w:r>
      <w:r w:rsidR="007161F9" w:rsidRPr="00A052FC">
        <w:t xml:space="preserve"> Μητρικού Θηλασμού</w:t>
      </w:r>
      <w:bookmarkEnd w:id="72"/>
    </w:p>
    <w:p w:rsidR="007161F9" w:rsidRPr="00A052FC" w:rsidRDefault="007161F9" w:rsidP="002838F2">
      <w:pPr>
        <w:spacing w:after="0" w:line="240" w:lineRule="auto"/>
        <w:jc w:val="both"/>
        <w:rPr>
          <w:rFonts w:ascii="Arial" w:eastAsia="Times New Roman" w:hAnsi="Arial" w:cs="Arial"/>
          <w:bCs/>
          <w:sz w:val="24"/>
          <w:szCs w:val="24"/>
          <w:lang w:val="en-US" w:eastAsia="el-GR"/>
        </w:rPr>
      </w:pPr>
      <w:r w:rsidRPr="00A052FC">
        <w:rPr>
          <w:rFonts w:ascii="Arial" w:eastAsia="Times New Roman" w:hAnsi="Arial" w:cs="Arial"/>
          <w:bCs/>
          <w:sz w:val="24"/>
          <w:szCs w:val="24"/>
          <w:lang w:eastAsia="el-GR"/>
        </w:rPr>
        <w:t>Το 2012 σηματοδοτείται από την έναρξη των εργασιών της Εθνικής Επιτροπής Μητρικού Θηλασμού Κύπρου. Η Διεύθυνση Νοσηλευτικών Υπηρεσιών (ΔΝΥ) του Υπουρ</w:t>
      </w:r>
      <w:r w:rsidR="001111C2">
        <w:rPr>
          <w:rFonts w:ascii="Arial" w:eastAsia="Times New Roman" w:hAnsi="Arial" w:cs="Arial"/>
          <w:bCs/>
          <w:sz w:val="24"/>
          <w:szCs w:val="24"/>
          <w:lang w:eastAsia="el-GR"/>
        </w:rPr>
        <w:t>γείου Υγείας εκπροσωπείται στη Ε</w:t>
      </w:r>
      <w:r w:rsidRPr="00A052FC">
        <w:rPr>
          <w:rFonts w:ascii="Arial" w:eastAsia="Times New Roman" w:hAnsi="Arial" w:cs="Arial"/>
          <w:bCs/>
          <w:sz w:val="24"/>
          <w:szCs w:val="24"/>
          <w:lang w:eastAsia="el-GR"/>
        </w:rPr>
        <w:t>θνική</w:t>
      </w:r>
      <w:r w:rsidR="001111C2">
        <w:rPr>
          <w:rFonts w:ascii="Arial" w:eastAsia="Times New Roman" w:hAnsi="Arial" w:cs="Arial"/>
          <w:bCs/>
          <w:sz w:val="24"/>
          <w:szCs w:val="24"/>
          <w:lang w:eastAsia="el-GR"/>
        </w:rPr>
        <w:t xml:space="preserve"> Επιτροπή</w:t>
      </w:r>
      <w:r w:rsidRPr="00A052FC">
        <w:rPr>
          <w:rFonts w:ascii="Arial" w:eastAsia="Times New Roman" w:hAnsi="Arial" w:cs="Arial"/>
          <w:bCs/>
          <w:sz w:val="24"/>
          <w:szCs w:val="24"/>
          <w:lang w:eastAsia="el-GR"/>
        </w:rPr>
        <w:t xml:space="preserve"> με μία μαία. Η μαία μαζί με άλλους επαγγελματίες υγείας εργάζεται με στόχο την δημιουργία και  εξασφάλιση υποστηρικτικού Περιβάλλοντος και Υπηρεσιών για Διασφάλιση του Μητρικού Θηλασμού. Η μαία  προωθε</w:t>
      </w:r>
      <w:r w:rsidR="00A052FC" w:rsidRPr="00A052FC">
        <w:rPr>
          <w:rFonts w:ascii="Arial" w:eastAsia="Times New Roman" w:hAnsi="Arial" w:cs="Arial"/>
          <w:bCs/>
          <w:sz w:val="24"/>
          <w:szCs w:val="24"/>
          <w:lang w:eastAsia="el-GR"/>
        </w:rPr>
        <w:t>ί  το μητρικού θηλασμού με την</w:t>
      </w:r>
    </w:p>
    <w:p w:rsidR="00A052FC" w:rsidRPr="00A052FC" w:rsidRDefault="00A052FC" w:rsidP="002838F2">
      <w:pPr>
        <w:spacing w:after="0" w:line="240" w:lineRule="auto"/>
        <w:jc w:val="both"/>
        <w:rPr>
          <w:rFonts w:ascii="Arial" w:eastAsia="Times New Roman" w:hAnsi="Arial" w:cs="Arial"/>
          <w:bCs/>
          <w:sz w:val="24"/>
          <w:szCs w:val="24"/>
          <w:lang w:val="en-US" w:eastAsia="el-GR"/>
        </w:rPr>
      </w:pP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Υποστήριξη του  μητρικού  θηλασμού σε όλους τους  χώρους φροντίδας του νεογνού.</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Ενημέρωση και εκπαίδευση των εγκύων στα προτερήματα, προετοιμασία και τεχνική του θηλασμού σε κάθε περίπτωση προγεννητικής φροντίδας. </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 Τεκμηρίωση της εκπαίδευσης των εγκύων για διασφάλιση της συνέχειας, συνοχής και εξατομίκευσης της προετοιμασίας της κάθε εγκύου για το θηλασμό.</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Εφ</w:t>
      </w:r>
      <w:r w:rsidR="001111C2">
        <w:rPr>
          <w:rFonts w:ascii="Arial" w:eastAsia="Times New Roman" w:hAnsi="Arial" w:cs="Arial"/>
          <w:sz w:val="24"/>
          <w:szCs w:val="24"/>
          <w:lang w:eastAsia="el-GR"/>
        </w:rPr>
        <w:t>αρμογή γραπτής πολιτικής για το</w:t>
      </w:r>
      <w:r w:rsidRPr="00A052FC">
        <w:rPr>
          <w:rFonts w:ascii="Arial" w:eastAsia="Times New Roman" w:hAnsi="Arial" w:cs="Arial"/>
          <w:sz w:val="24"/>
          <w:szCs w:val="24"/>
          <w:lang w:eastAsia="el-GR"/>
        </w:rPr>
        <w:t xml:space="preserve"> μητρικό θηλασμό η οποία  κοινοποιείται σε όλο το προσωπικό και τους γονείς και καθορισμός  υπεύθυνου επαγγελματία υγείας για την εφαρμογή της πολιτικής.</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Εφαρμογή προγράμματος ενθάρρυνσης και στήριξης του μητρικού θηλασμού βασισμένο στις υποδείξεις της πρωτοβουλίας «Νοσοκομεία Φιλικά προς το Βρέφος», κατευθυντήρια οδηγία,  </w:t>
      </w:r>
      <w:hyperlink r:id="rId11" w:history="1">
        <w:r w:rsidRPr="00A052FC">
          <w:rPr>
            <w:rFonts w:ascii="Arial" w:eastAsia="Times New Roman" w:hAnsi="Arial" w:cs="Arial"/>
            <w:sz w:val="24"/>
            <w:szCs w:val="24"/>
            <w:u w:val="single"/>
            <w:lang w:eastAsia="el-GR"/>
          </w:rPr>
          <w:t>www.babyfriendly.org.uk</w:t>
        </w:r>
      </w:hyperlink>
      <w:r w:rsidRPr="00A052FC">
        <w:rPr>
          <w:rFonts w:ascii="Arial" w:eastAsia="Times New Roman" w:hAnsi="Arial" w:cs="Arial"/>
          <w:sz w:val="24"/>
          <w:szCs w:val="24"/>
          <w:lang w:eastAsia="el-GR"/>
        </w:rPr>
        <w:t xml:space="preserve">).  </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Συνεχή στήριξη στη μητέρα και στο νεογέννητο για την έναρξη,  συνέχιση και διατήρηση του θηλασμού, τίθεται σε προτεραιότητα από τους επαγγελματίες υγείας.</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Δημιουργία περιβάλλοντος φιλικού προς το νεογέννητο στους χώρους φροντίδας. Αυτό συνεπάγεται: </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lastRenderedPageBreak/>
        <w:t>Εφαρμογή «Σχεδίου Συμβίωσης»  που σημαίνει ότι το νεογέννητο παραμένει και φροντίζεται δίπλα στη μητέρα του 24 ώρες το 24ώρο διατηρώντας συνεχή σωματική επαφή με τη μητέρα, όταν αυτό είναι δυνατό.</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Διασφάλιση  ιδιωτικού χώρου μητέρας και νεογέννητου. </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Διασφάλιση επαρκούς και συνεχούς ξεκούρασης και ανάπαυσης για τη μητέρα και     αποφυγή διακοπής της ανάπαυσης λόγω των πρακτικών ρουτίνας του νοσοκομείου. </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Διασφάλιση πρόσβασης σε σωστή διατροφή και λήψη υγρών καθ’ όλο το 24ωρο σε  οποιοδήποτε χώρο φροντίδας. </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Μη χορήγηση υποκατάστατων μητρικού γάλακτος σε βρέφη που θηλάζουν εκτός αν            υπάρχει ιατρική ένδειξη ή ενυπόγραφη  ενημερωμένη επιλογή της μητέρας. </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Απαγόρευση της διανομής διαφημιστικών πακέτων τεχνητής σίτισης στις μητέρες κατά την έξοδο τους από το νοσοκομείο.</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Διασφάλιση συνέχισης και διατήρησης του θηλασμού μετά το εξιτήριο  από το νοσοκομείο,  συμπεριλαμβανομένου και του πρόωρου εξιτηρίου.</w:t>
      </w:r>
    </w:p>
    <w:p w:rsidR="007161F9" w:rsidRPr="00A052FC" w:rsidRDefault="007161F9" w:rsidP="002838F2">
      <w:pPr>
        <w:numPr>
          <w:ilvl w:val="0"/>
          <w:numId w:val="41"/>
        </w:num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Αποφυγή χρήσης διαφημιστικού έντυπου υλικού από μόνο του για την εκπαίδευση των μητέρων στον θηλασμό.</w:t>
      </w:r>
    </w:p>
    <w:p w:rsidR="007161F9" w:rsidRPr="00A052FC" w:rsidRDefault="007161F9" w:rsidP="002838F2">
      <w:pPr>
        <w:spacing w:after="0" w:line="240" w:lineRule="auto"/>
        <w:ind w:left="720"/>
        <w:jc w:val="both"/>
        <w:rPr>
          <w:rFonts w:ascii="Arial" w:eastAsia="Times New Roman" w:hAnsi="Arial" w:cs="Arial"/>
          <w:sz w:val="24"/>
          <w:szCs w:val="24"/>
          <w:lang w:eastAsia="el-GR"/>
        </w:rPr>
      </w:pPr>
    </w:p>
    <w:p w:rsidR="00A052FC" w:rsidRPr="006A5174" w:rsidRDefault="007161F9" w:rsidP="002838F2">
      <w:pPr>
        <w:spacing w:after="0" w:line="240" w:lineRule="auto"/>
        <w:jc w:val="both"/>
        <w:rPr>
          <w:rFonts w:ascii="Arial" w:eastAsia="Times New Roman" w:hAnsi="Arial" w:cs="Arial"/>
          <w:b/>
          <w:sz w:val="24"/>
          <w:szCs w:val="24"/>
          <w:lang w:eastAsia="el-GR"/>
        </w:rPr>
      </w:pPr>
      <w:r w:rsidRPr="00A052FC">
        <w:rPr>
          <w:rFonts w:ascii="Arial" w:eastAsia="Times New Roman" w:hAnsi="Arial" w:cs="Arial"/>
          <w:b/>
          <w:sz w:val="24"/>
          <w:szCs w:val="24"/>
          <w:lang w:eastAsia="el-GR"/>
        </w:rPr>
        <w:t>Εκδηλώσεις Προώθησης Μητρικού Θηλασμού</w:t>
      </w: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Όπως κάθε χρόνο οργανώθηκαν και το 2012 διάφορες  εκδηλώσεις για την Παγκόσμια Εβδομάδα Μητρικού Θηλασμού οι οποίες ήταν κάτω από την αιγίδα της Εθνικής Επιτροπής Θηλασμού . Η εβδομάδα αυτή γιορτάζεται κάθε χρόνο σε 120 χώρες στις 1-7 Αυγούστου, ενώ στη Κύπρο και στην Ελλάδα στις 1-7 Νοεμβρίου λόγω καιρικών συνθηκών.</w:t>
      </w:r>
    </w:p>
    <w:p w:rsidR="007161F9" w:rsidRPr="00A052FC" w:rsidRDefault="007161F9" w:rsidP="002838F2">
      <w:pPr>
        <w:spacing w:after="0" w:line="240" w:lineRule="auto"/>
        <w:jc w:val="both"/>
        <w:rPr>
          <w:rFonts w:ascii="Arial" w:eastAsia="Times New Roman" w:hAnsi="Arial" w:cs="Arial"/>
          <w:bCs/>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 xml:space="preserve">Στις εκδηλώσεις αυτές συμμετείχαν οι μαίες οι οποίες σε συνεργασία με τη Διεύθυνση Νοσηλευτικών Υπηρεσιών οργάνωσαν σε όλα τα κρατικά Νοσοκομεία  σεμινάρια μητρικού θηλασμού για γονείς.  Οι εκδηλώσεις αυτές πραγματοποιήθηκαν κατά το μήνα Οκτώβριο και είχε επίκεντρο τη συμμετοχή και την ευαισθητοποίηση  των γονέων  για τη  στήριξη του μητρικού θηλασμού. </w:t>
      </w:r>
    </w:p>
    <w:p w:rsidR="007161F9" w:rsidRPr="00A052FC" w:rsidRDefault="007161F9"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Επίσης τα κρατικά μαιευτήρια όλων των επαρχιών αλλά και ιδιωτικά μαιευτήρια συμμετείχαν στην 5</w:t>
      </w:r>
      <w:r w:rsidRPr="00A052FC">
        <w:rPr>
          <w:rFonts w:ascii="Arial" w:eastAsia="Times New Roman" w:hAnsi="Arial" w:cs="Arial"/>
          <w:sz w:val="24"/>
          <w:szCs w:val="24"/>
          <w:vertAlign w:val="superscript"/>
          <w:lang w:eastAsia="el-GR"/>
        </w:rPr>
        <w:t>η</w:t>
      </w:r>
      <w:r w:rsidRPr="00A052FC">
        <w:rPr>
          <w:rFonts w:ascii="Arial" w:eastAsia="Times New Roman" w:hAnsi="Arial" w:cs="Arial"/>
          <w:sz w:val="24"/>
          <w:szCs w:val="24"/>
          <w:lang w:eastAsia="el-GR"/>
        </w:rPr>
        <w:t xml:space="preserve"> εκδήλωση «Παγκόσμιος Ταυτόχρονος Μητρικός  Θηλασμός» στις 6 Οκτωβρίου 2012 με θηλάζουσες μητέρες στο χώρο των μαιευτηρίων ταυτόχρονα με την εκδήλωση που έλαβε χώρο στο Πολιτιστικό Κέντρο της Ιεράς Μονής Κύκκου στον Αρχάγγελο..  Η εκδήλωση αυτή οργανώνεται κάθε χρόνο από τον Παγκύπριο Σύνδεσμο Μητρικού Θηλασμού «Δώρο Ζωής» σε συνεργασία με τις μαίες.</w:t>
      </w:r>
    </w:p>
    <w:p w:rsidR="007161F9" w:rsidRPr="00A052FC" w:rsidRDefault="007161F9" w:rsidP="002838F2">
      <w:pPr>
        <w:spacing w:after="0" w:line="240" w:lineRule="auto"/>
        <w:jc w:val="both"/>
        <w:rPr>
          <w:rFonts w:ascii="Arial" w:eastAsia="Times New Roman" w:hAnsi="Arial" w:cs="Arial"/>
          <w:sz w:val="24"/>
          <w:szCs w:val="24"/>
          <w:lang w:eastAsia="el-GR"/>
        </w:rPr>
      </w:pPr>
    </w:p>
    <w:p w:rsidR="00A052FC" w:rsidRPr="007B21DC" w:rsidRDefault="007161F9" w:rsidP="002838F2">
      <w:pPr>
        <w:spacing w:after="0" w:line="240" w:lineRule="auto"/>
        <w:jc w:val="both"/>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Στόχοι των εκδηλώσεων του Μητρικού Θηλασμού:</w:t>
      </w:r>
    </w:p>
    <w:p w:rsidR="007161F9" w:rsidRPr="00A052FC" w:rsidRDefault="007161F9" w:rsidP="002838F2">
      <w:pPr>
        <w:numPr>
          <w:ilvl w:val="0"/>
          <w:numId w:val="19"/>
        </w:numPr>
        <w:spacing w:after="0" w:line="240" w:lineRule="auto"/>
        <w:ind w:left="499"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Να δοθεί περισσότερη σημασία στην συνεισφορά των δέκα βημάτων για τον αποκλειστικό θηλασμό</w:t>
      </w:r>
    </w:p>
    <w:p w:rsidR="007161F9" w:rsidRPr="00A052FC" w:rsidRDefault="007161F9" w:rsidP="002838F2">
      <w:pPr>
        <w:numPr>
          <w:ilvl w:val="0"/>
          <w:numId w:val="19"/>
        </w:numPr>
        <w:spacing w:after="0" w:line="240" w:lineRule="auto"/>
        <w:ind w:left="499"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Αναζωογόνηση των δραστηριοτήτων μέσα στο σύστημα υγείας και ανάμεσα στους επαγγελματίες υγείας καθώς και στην κοινότητα για την υποστήριξη των γυναικών για να επιτύχουν το θηλασμό</w:t>
      </w:r>
    </w:p>
    <w:p w:rsidR="007161F9" w:rsidRPr="00A052FC" w:rsidRDefault="007161F9" w:rsidP="002838F2">
      <w:pPr>
        <w:numPr>
          <w:ilvl w:val="0"/>
          <w:numId w:val="19"/>
        </w:numPr>
        <w:spacing w:after="0" w:line="240" w:lineRule="auto"/>
        <w:ind w:left="499"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Ενημέρωση του κοινού, σ’ όλο το κόσμο, ότι η προστασία, προώθηση και υποστήριξη του μητρικού θηλασμού είναι δικαίωμα της μητέρας, του παιδιού και πάνω από όλα είναι ανθρώπινο δικαίωμα.</w:t>
      </w:r>
    </w:p>
    <w:p w:rsidR="007161F9" w:rsidRPr="00A052FC" w:rsidRDefault="007161F9" w:rsidP="002838F2">
      <w:pPr>
        <w:numPr>
          <w:ilvl w:val="0"/>
          <w:numId w:val="19"/>
        </w:numPr>
        <w:spacing w:after="0" w:line="240" w:lineRule="auto"/>
        <w:ind w:left="499"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lastRenderedPageBreak/>
        <w:t>Ενδυνάμωση των γυναικών και όλων όσων ενδιαφέρονται για τα ανθρώπινα δικαιώματα, να αγωνιστούν για τα συστήματα υγείας τα οποία υποστηρίζουν το θηλασμό.</w:t>
      </w:r>
    </w:p>
    <w:p w:rsidR="007161F9" w:rsidRPr="00A052FC" w:rsidRDefault="007161F9" w:rsidP="002838F2">
      <w:pPr>
        <w:numPr>
          <w:ilvl w:val="0"/>
          <w:numId w:val="19"/>
        </w:numPr>
        <w:spacing w:after="0" w:line="240" w:lineRule="auto"/>
        <w:ind w:left="499" w:hanging="357"/>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Διασφάλιση ότι οι επαγγελματίες υγείας που φροντίζουν τις μητέρες και τα βρέφη είναι επαρκώς εκπαιδευμένοι στην συμβουλευτική και υποστήριξη τους για την ιδανική σίτιση του βρέφους.</w:t>
      </w:r>
    </w:p>
    <w:p w:rsidR="00A052FC" w:rsidRPr="009A6FB2" w:rsidRDefault="00A052FC"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Τα δέκα βήματα παρουσιάστηκαν παγκοσμίως το 1989 από τον ΠΟΥ και UNICEF για την προστασία, υποστήριξη και προώθηση του θηλασμού σαν «Ο σημαντικός ρόλος των μαιευτικών υπηρεσιών».</w:t>
      </w:r>
    </w:p>
    <w:p w:rsidR="007161F9" w:rsidRPr="00A052FC" w:rsidRDefault="007161F9" w:rsidP="002838F2">
      <w:pPr>
        <w:spacing w:after="0" w:line="240" w:lineRule="auto"/>
        <w:jc w:val="both"/>
        <w:rPr>
          <w:rFonts w:ascii="Arial" w:eastAsia="Times New Roman" w:hAnsi="Arial" w:cs="Arial"/>
          <w:sz w:val="24"/>
          <w:szCs w:val="24"/>
          <w:lang w:eastAsia="el-GR"/>
        </w:rPr>
      </w:pPr>
    </w:p>
    <w:p w:rsidR="00A052FC" w:rsidRPr="007B21DC" w:rsidRDefault="007161F9" w:rsidP="007B21DC">
      <w:pPr>
        <w:pStyle w:val="Heading2"/>
      </w:pPr>
      <w:bookmarkStart w:id="73" w:name="_Toc365552366"/>
      <w:r w:rsidRPr="00A052FC">
        <w:t>Β.7.4.4.6 Διαλέξεις για Μέλλοντες Γονείς και Εγκύους –Ψυχοπροφυλακτική για εγκύους</w:t>
      </w:r>
      <w:bookmarkEnd w:id="73"/>
    </w:p>
    <w:p w:rsidR="007161F9" w:rsidRPr="009A6FB2"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Διαλέξεις για Μέλλοντες Γονείς και Εγκύους προσφέρονται από τις μαίες σε συνεργασία με τις επισκέπτριες υγείας και άλλους επαγγελματίες υγείας σε όλα τα Κρατικά νοσηλευτήρια όπου παρέχεται μαιευτική φροντίδα.</w:t>
      </w:r>
      <w:r w:rsidR="004F2F72" w:rsidRPr="00A052FC">
        <w:rPr>
          <w:rFonts w:ascii="Arial" w:eastAsia="Times New Roman" w:hAnsi="Arial" w:cs="Arial"/>
          <w:sz w:val="24"/>
          <w:szCs w:val="24"/>
          <w:lang w:eastAsia="el-GR"/>
        </w:rPr>
        <w:t xml:space="preserve"> </w:t>
      </w:r>
      <w:r w:rsidRPr="00A052FC">
        <w:rPr>
          <w:rFonts w:ascii="Arial" w:eastAsia="Times New Roman" w:hAnsi="Arial" w:cs="Arial"/>
          <w:sz w:val="24"/>
          <w:szCs w:val="24"/>
          <w:lang w:eastAsia="el-GR"/>
        </w:rPr>
        <w:t>Επίσης οι μαίες του Γ.Ν. Λεμεσού προσφέρουν πρόγραμμα ψυχοπροφυλακτικής σε εγκύους  Οι διαλέξεις περιλαμβάνουν διάφορα θέματα σχετικά με την εγκυμοσύνη, το τοκετό, τη λοχεία φροντίδα νεογνού, την έγκυο και  το σύντροφο της , το μητρικό θηλασμό . Το σύνολο των διαλέξεων για μέλλοντες γονείς παρακολούθησαν 3469 άτομα παγκύπρια και στο πρόγραμμα ψυχοπροφυλακτικής σε εγκύους συμμετείχαν  268 ζευγάρια από τη επαρχία Λεμεσού.</w:t>
      </w:r>
    </w:p>
    <w:p w:rsidR="00A052FC" w:rsidRPr="009A6FB2" w:rsidRDefault="00A052FC" w:rsidP="002838F2">
      <w:pPr>
        <w:spacing w:after="0" w:line="240" w:lineRule="auto"/>
        <w:jc w:val="both"/>
        <w:rPr>
          <w:rFonts w:ascii="Arial" w:eastAsia="Times New Roman" w:hAnsi="Arial" w:cs="Arial"/>
          <w:sz w:val="24"/>
          <w:szCs w:val="24"/>
          <w:lang w:eastAsia="el-GR"/>
        </w:rPr>
      </w:pPr>
    </w:p>
    <w:p w:rsidR="007161F9" w:rsidRPr="001111C2" w:rsidRDefault="007161F9" w:rsidP="002838F2">
      <w:pPr>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Οι μαίες παρουσίασαν  τις πιο κά</w:t>
      </w:r>
      <w:r w:rsidR="001111C2">
        <w:rPr>
          <w:rFonts w:ascii="Arial" w:eastAsia="Times New Roman" w:hAnsi="Arial" w:cs="Arial"/>
          <w:sz w:val="24"/>
          <w:szCs w:val="24"/>
          <w:lang w:eastAsia="el-GR"/>
        </w:rPr>
        <w:t>τω διαλέξεις κατά το έτος 2012</w:t>
      </w:r>
      <w:r w:rsidR="001111C2" w:rsidRPr="001111C2">
        <w:rPr>
          <w:rFonts w:ascii="Arial" w:eastAsia="Times New Roman" w:hAnsi="Arial" w:cs="Arial"/>
          <w:sz w:val="24"/>
          <w:szCs w:val="24"/>
          <w:lang w:eastAsia="el-GR"/>
        </w:rPr>
        <w:t>:</w:t>
      </w:r>
    </w:p>
    <w:p w:rsidR="00A052FC" w:rsidRPr="009A6FB2" w:rsidRDefault="00A052FC" w:rsidP="002838F2">
      <w:pPr>
        <w:spacing w:after="0" w:line="240" w:lineRule="auto"/>
        <w:jc w:val="both"/>
        <w:rPr>
          <w:rFonts w:ascii="Arial" w:eastAsia="Times New Roman" w:hAnsi="Arial" w:cs="Arial"/>
          <w:sz w:val="24"/>
          <w:szCs w:val="24"/>
          <w:lang w:eastAsia="el-GR"/>
        </w:rPr>
      </w:pP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Λειτουργία Κλινικής προγεννητικής Φροντίδας</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Αναπαραγωγικό Σύστημα του ανθρώπου</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Σύλληψη-Σημεία και συμπτώματα εγκυμοσύνης</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Ανάπτυξη εμβρύου-προγεννητικός έλεγχος</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Σωματικές και Ψυχολογικές αλλαγές της εγκύου</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Αντιμετώπιση κοινών ενοχλημάτων εγκυμοσύνης</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Υγιεινή της εγκύου</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Διατροφή της εγκύου</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Σημεία έναρξης τοκετού</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 xml:space="preserve">Πότε και πως θα προσέλθει η επίτοκος στο μαιευτήριο </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Φυσιολογικός τοκετός άλλοι μέθοδοι τοκετού</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Ξενάγηση στους χώρους του Μαιευτηρίου</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Μητρικός θηλασμός και Δικαιώματα Μητέρας</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 xml:space="preserve">Περιποίηση και προετοιμασία μαστού-Τεχνική θηλασμού  </w:t>
      </w:r>
    </w:p>
    <w:p w:rsidR="007161F9" w:rsidRPr="00A052FC" w:rsidRDefault="007161F9" w:rsidP="002838F2">
      <w:pPr>
        <w:pStyle w:val="ListParagraph"/>
        <w:numPr>
          <w:ilvl w:val="0"/>
          <w:numId w:val="67"/>
        </w:numPr>
        <w:spacing w:after="0" w:line="240" w:lineRule="auto"/>
        <w:rPr>
          <w:rFonts w:cs="Arial"/>
          <w:sz w:val="24"/>
        </w:rPr>
      </w:pPr>
      <w:r w:rsidRPr="00A052FC">
        <w:rPr>
          <w:rFonts w:cs="Arial"/>
          <w:sz w:val="24"/>
        </w:rPr>
        <w:t xml:space="preserve">Ψυχοπροφυλακτική της εγκύου. Προετοιμασία για φυσιολογικό τοκετό με αναπνοές και χαλάρωση, μέθοδος </w:t>
      </w:r>
      <w:r w:rsidRPr="00A052FC">
        <w:rPr>
          <w:rFonts w:cs="Arial"/>
          <w:sz w:val="24"/>
          <w:lang w:val="en-US"/>
        </w:rPr>
        <w:t>Lamaze</w:t>
      </w:r>
      <w:r w:rsidRPr="00A052FC">
        <w:rPr>
          <w:rFonts w:cs="Arial"/>
          <w:sz w:val="24"/>
        </w:rPr>
        <w:t xml:space="preserve"> </w:t>
      </w:r>
    </w:p>
    <w:bookmarkEnd w:id="58"/>
    <w:p w:rsidR="00D90C25" w:rsidRPr="00A052FC" w:rsidRDefault="00D90C25" w:rsidP="002838F2">
      <w:pPr>
        <w:spacing w:after="0" w:line="240" w:lineRule="auto"/>
        <w:jc w:val="both"/>
        <w:rPr>
          <w:rFonts w:ascii="Arial" w:eastAsia="Times New Roman" w:hAnsi="Arial" w:cs="Arial"/>
          <w:sz w:val="24"/>
          <w:szCs w:val="24"/>
          <w:lang w:eastAsia="el-GR"/>
        </w:rPr>
      </w:pPr>
    </w:p>
    <w:p w:rsidR="002E15B9" w:rsidRPr="00A052FC" w:rsidRDefault="002E15B9" w:rsidP="002838F2">
      <w:pPr>
        <w:pStyle w:val="Heading2"/>
      </w:pPr>
      <w:bookmarkStart w:id="74" w:name="_Toc365552367"/>
      <w:bookmarkStart w:id="75" w:name="_Toc223398907"/>
      <w:bookmarkStart w:id="76" w:name="_Toc287007565"/>
      <w:bookmarkEnd w:id="59"/>
      <w:r w:rsidRPr="00A052FC">
        <w:t>Β.7.5.  Συμβούλιο Νοσηλευτικής και Μαιευτικής</w:t>
      </w:r>
      <w:bookmarkEnd w:id="74"/>
      <w:r w:rsidRPr="00A052FC">
        <w:t xml:space="preserve">    </w:t>
      </w:r>
    </w:p>
    <w:p w:rsidR="002E15B9" w:rsidRPr="00A052FC" w:rsidRDefault="002E15B9" w:rsidP="002838F2">
      <w:pPr>
        <w:spacing w:after="0" w:line="240" w:lineRule="auto"/>
        <w:jc w:val="both"/>
        <w:rPr>
          <w:rFonts w:ascii="Arial" w:hAnsi="Arial" w:cs="Arial"/>
          <w:sz w:val="24"/>
          <w:szCs w:val="24"/>
        </w:rPr>
      </w:pPr>
      <w:r w:rsidRPr="00A052FC">
        <w:rPr>
          <w:rFonts w:ascii="Arial" w:hAnsi="Arial" w:cs="Arial"/>
          <w:sz w:val="24"/>
          <w:szCs w:val="24"/>
        </w:rPr>
        <w:t>Κατά το 2012, έχουν πραγματοποιηθεί σ</w:t>
      </w:r>
      <w:r w:rsidR="001111C2">
        <w:rPr>
          <w:rFonts w:ascii="Arial" w:hAnsi="Arial" w:cs="Arial"/>
          <w:sz w:val="24"/>
          <w:szCs w:val="24"/>
        </w:rPr>
        <w:t>ημαντικές τροποποιήσεις στους</w:t>
      </w:r>
      <w:r w:rsidR="00175C19" w:rsidRPr="00A052FC">
        <w:rPr>
          <w:rFonts w:ascii="Arial" w:hAnsi="Arial" w:cs="Arial"/>
          <w:sz w:val="24"/>
          <w:szCs w:val="24"/>
        </w:rPr>
        <w:t xml:space="preserve"> </w:t>
      </w:r>
      <w:r w:rsidR="00C10586" w:rsidRPr="00A052FC">
        <w:rPr>
          <w:rFonts w:ascii="Arial" w:hAnsi="Arial" w:cs="Arial"/>
          <w:sz w:val="24"/>
          <w:szCs w:val="24"/>
        </w:rPr>
        <w:t>«</w:t>
      </w:r>
      <w:r w:rsidRPr="00A052FC">
        <w:rPr>
          <w:rFonts w:ascii="Arial" w:hAnsi="Arial" w:cs="Arial"/>
          <w:sz w:val="24"/>
          <w:szCs w:val="24"/>
        </w:rPr>
        <w:t>περί Ν</w:t>
      </w:r>
      <w:r w:rsidR="001111C2">
        <w:rPr>
          <w:rFonts w:ascii="Arial" w:hAnsi="Arial" w:cs="Arial"/>
          <w:sz w:val="24"/>
          <w:szCs w:val="24"/>
        </w:rPr>
        <w:t>οσηλευτικής και Μαιευτικής Νόμους</w:t>
      </w:r>
      <w:r w:rsidRPr="00A052FC">
        <w:rPr>
          <w:rFonts w:ascii="Arial" w:hAnsi="Arial" w:cs="Arial"/>
          <w:sz w:val="24"/>
          <w:szCs w:val="24"/>
        </w:rPr>
        <w:t xml:space="preserve"> 1988 – 2012</w:t>
      </w:r>
      <w:r w:rsidR="00175C19" w:rsidRPr="00A052FC">
        <w:rPr>
          <w:rFonts w:ascii="Arial" w:hAnsi="Arial" w:cs="Arial"/>
          <w:sz w:val="24"/>
          <w:szCs w:val="24"/>
        </w:rPr>
        <w:t>»</w:t>
      </w:r>
      <w:r w:rsidRPr="00A052FC">
        <w:rPr>
          <w:rFonts w:ascii="Arial" w:hAnsi="Arial" w:cs="Arial"/>
          <w:sz w:val="24"/>
          <w:szCs w:val="24"/>
        </w:rPr>
        <w:t>.</w:t>
      </w:r>
      <w:r w:rsidR="00C10586" w:rsidRPr="00A052FC">
        <w:rPr>
          <w:rFonts w:ascii="Arial" w:hAnsi="Arial" w:cs="Arial"/>
          <w:sz w:val="24"/>
          <w:szCs w:val="24"/>
        </w:rPr>
        <w:t xml:space="preserve"> Η </w:t>
      </w:r>
      <w:r w:rsidR="00D90C25" w:rsidRPr="00A052FC">
        <w:rPr>
          <w:rFonts w:ascii="Arial" w:hAnsi="Arial" w:cs="Arial"/>
          <w:sz w:val="24"/>
          <w:szCs w:val="24"/>
        </w:rPr>
        <w:t>τροποποίηση του</w:t>
      </w:r>
      <w:r w:rsidR="00175C19" w:rsidRPr="00A052FC">
        <w:rPr>
          <w:rFonts w:ascii="Arial" w:hAnsi="Arial" w:cs="Arial"/>
          <w:sz w:val="24"/>
          <w:szCs w:val="24"/>
        </w:rPr>
        <w:t xml:space="preserve">  Ν</w:t>
      </w:r>
      <w:r w:rsidR="00C10586" w:rsidRPr="00A052FC">
        <w:rPr>
          <w:rFonts w:ascii="Arial" w:hAnsi="Arial" w:cs="Arial"/>
          <w:sz w:val="24"/>
          <w:szCs w:val="24"/>
        </w:rPr>
        <w:t>όμου</w:t>
      </w:r>
      <w:r w:rsidRPr="00A052FC">
        <w:rPr>
          <w:rFonts w:ascii="Arial" w:hAnsi="Arial" w:cs="Arial"/>
          <w:sz w:val="24"/>
          <w:szCs w:val="24"/>
        </w:rPr>
        <w:t xml:space="preserve"> δημοσιεύτηκε στην Επίσημη Εφημερίδα της Δημοκρατίας στις 27/1/2012</w:t>
      </w:r>
      <w:r w:rsidR="00C10586" w:rsidRPr="00A052FC">
        <w:rPr>
          <w:rFonts w:ascii="Arial" w:hAnsi="Arial" w:cs="Arial"/>
          <w:sz w:val="24"/>
          <w:szCs w:val="24"/>
        </w:rPr>
        <w:t xml:space="preserve">, ενώ οι Κανονισμοί </w:t>
      </w:r>
      <w:r w:rsidRPr="00A052FC">
        <w:rPr>
          <w:rFonts w:ascii="Arial" w:hAnsi="Arial" w:cs="Arial"/>
          <w:sz w:val="24"/>
          <w:szCs w:val="24"/>
        </w:rPr>
        <w:t xml:space="preserve"> (Διαδικασία Ε</w:t>
      </w:r>
      <w:r w:rsidR="00C10586" w:rsidRPr="00A052FC">
        <w:rPr>
          <w:rFonts w:ascii="Arial" w:hAnsi="Arial" w:cs="Arial"/>
          <w:sz w:val="24"/>
          <w:szCs w:val="24"/>
        </w:rPr>
        <w:t>γγραφής στα Μητρώα και Χορήγηση και Ανανέωση Άδειας Ασκήσεως  Επαγγέλματος) στις 17/2/2012. Οι τροποποιήσεις έχουν</w:t>
      </w:r>
      <w:r w:rsidRPr="00A052FC">
        <w:rPr>
          <w:rFonts w:ascii="Arial" w:hAnsi="Arial" w:cs="Arial"/>
          <w:sz w:val="24"/>
          <w:szCs w:val="24"/>
        </w:rPr>
        <w:t xml:space="preserve"> σκοπό τη </w:t>
      </w:r>
      <w:r w:rsidRPr="00A052FC">
        <w:rPr>
          <w:rFonts w:ascii="Arial" w:hAnsi="Arial" w:cs="Arial"/>
          <w:sz w:val="24"/>
          <w:szCs w:val="24"/>
        </w:rPr>
        <w:lastRenderedPageBreak/>
        <w:t xml:space="preserve">βελτίωση </w:t>
      </w:r>
      <w:r w:rsidR="00C10586" w:rsidRPr="00A052FC">
        <w:rPr>
          <w:rFonts w:ascii="Arial" w:hAnsi="Arial" w:cs="Arial"/>
          <w:sz w:val="24"/>
          <w:szCs w:val="24"/>
        </w:rPr>
        <w:t xml:space="preserve">της άσκησης </w:t>
      </w:r>
      <w:r w:rsidRPr="00A052FC">
        <w:rPr>
          <w:rFonts w:ascii="Arial" w:hAnsi="Arial" w:cs="Arial"/>
          <w:sz w:val="24"/>
          <w:szCs w:val="24"/>
        </w:rPr>
        <w:t xml:space="preserve"> του νοσηλευτικ</w:t>
      </w:r>
      <w:r w:rsidR="00C10586" w:rsidRPr="00A052FC">
        <w:rPr>
          <w:rFonts w:ascii="Arial" w:hAnsi="Arial" w:cs="Arial"/>
          <w:sz w:val="24"/>
          <w:szCs w:val="24"/>
        </w:rPr>
        <w:t xml:space="preserve">ού και μαιευτικού επαγγέλματος στην Κύπρο, </w:t>
      </w:r>
      <w:r w:rsidRPr="00A052FC">
        <w:rPr>
          <w:rFonts w:ascii="Arial" w:hAnsi="Arial" w:cs="Arial"/>
          <w:sz w:val="24"/>
          <w:szCs w:val="24"/>
        </w:rPr>
        <w:t>με στόχο την παροχή ποιοτικών, ασφαλών και εκσυγχρονισμένων  νοσηλευτικών υπηρεσιών προς τον πολίτη.</w:t>
      </w:r>
    </w:p>
    <w:p w:rsidR="002E15B9" w:rsidRPr="00A052FC" w:rsidRDefault="002E15B9" w:rsidP="002838F2">
      <w:pPr>
        <w:spacing w:after="0" w:line="240" w:lineRule="auto"/>
        <w:jc w:val="both"/>
        <w:rPr>
          <w:rFonts w:ascii="Arial" w:hAnsi="Arial" w:cs="Arial"/>
          <w:sz w:val="24"/>
          <w:szCs w:val="24"/>
        </w:rPr>
      </w:pPr>
    </w:p>
    <w:p w:rsidR="002E15B9" w:rsidRDefault="00C10586" w:rsidP="002838F2">
      <w:pPr>
        <w:spacing w:after="0" w:line="240" w:lineRule="auto"/>
        <w:jc w:val="both"/>
        <w:rPr>
          <w:rFonts w:ascii="Arial" w:hAnsi="Arial" w:cs="Arial"/>
          <w:sz w:val="24"/>
          <w:szCs w:val="24"/>
        </w:rPr>
      </w:pPr>
      <w:r w:rsidRPr="00A052FC">
        <w:rPr>
          <w:rFonts w:ascii="Arial" w:hAnsi="Arial" w:cs="Arial"/>
          <w:sz w:val="24"/>
          <w:szCs w:val="24"/>
        </w:rPr>
        <w:t>Συγκεκριμένα, ο</w:t>
      </w:r>
      <w:r w:rsidR="002E15B9" w:rsidRPr="00A052FC">
        <w:rPr>
          <w:rFonts w:ascii="Arial" w:hAnsi="Arial" w:cs="Arial"/>
          <w:sz w:val="24"/>
          <w:szCs w:val="24"/>
        </w:rPr>
        <w:t xml:space="preserve">ι </w:t>
      </w:r>
      <w:r w:rsidR="002E15B9" w:rsidRPr="00A052FC">
        <w:rPr>
          <w:rFonts w:ascii="Arial" w:hAnsi="Arial" w:cs="Arial"/>
          <w:b/>
          <w:sz w:val="24"/>
          <w:szCs w:val="24"/>
        </w:rPr>
        <w:t>κυριότερες τροποποιήσεις</w:t>
      </w:r>
      <w:r w:rsidR="002E15B9" w:rsidRPr="00A052FC">
        <w:rPr>
          <w:rFonts w:ascii="Arial" w:hAnsi="Arial" w:cs="Arial"/>
          <w:sz w:val="24"/>
          <w:szCs w:val="24"/>
        </w:rPr>
        <w:t xml:space="preserve"> που έχουν πραγματοποιηθεί στη νομοθεσία αφορούν :</w:t>
      </w:r>
    </w:p>
    <w:p w:rsidR="001111C2" w:rsidRDefault="001111C2" w:rsidP="002838F2">
      <w:pPr>
        <w:spacing w:after="0" w:line="240" w:lineRule="auto"/>
        <w:jc w:val="both"/>
        <w:rPr>
          <w:rFonts w:ascii="Arial" w:hAnsi="Arial" w:cs="Arial"/>
          <w:sz w:val="24"/>
          <w:szCs w:val="24"/>
        </w:rPr>
      </w:pPr>
    </w:p>
    <w:p w:rsidR="001111C2" w:rsidRPr="001111C2" w:rsidRDefault="001111C2" w:rsidP="001111C2">
      <w:pPr>
        <w:pStyle w:val="ListParagraph"/>
        <w:numPr>
          <w:ilvl w:val="0"/>
          <w:numId w:val="73"/>
        </w:numPr>
        <w:spacing w:after="0" w:line="240" w:lineRule="auto"/>
        <w:rPr>
          <w:rFonts w:cs="Arial"/>
          <w:sz w:val="24"/>
        </w:rPr>
      </w:pPr>
      <w:r>
        <w:rPr>
          <w:rFonts w:cs="Arial"/>
          <w:sz w:val="24"/>
        </w:rPr>
        <w:t xml:space="preserve">Την </w:t>
      </w:r>
      <w:r>
        <w:rPr>
          <w:rFonts w:cs="Arial"/>
          <w:b/>
          <w:sz w:val="24"/>
        </w:rPr>
        <w:t>Α</w:t>
      </w:r>
      <w:r w:rsidRPr="001111C2">
        <w:rPr>
          <w:rFonts w:cs="Arial"/>
          <w:b/>
          <w:sz w:val="24"/>
        </w:rPr>
        <w:t xml:space="preserve">νανέωση </w:t>
      </w:r>
      <w:r>
        <w:rPr>
          <w:rFonts w:cs="Arial"/>
          <w:b/>
          <w:sz w:val="24"/>
        </w:rPr>
        <w:t>Ά</w:t>
      </w:r>
      <w:r w:rsidRPr="001111C2">
        <w:rPr>
          <w:rFonts w:cs="Arial"/>
          <w:b/>
          <w:sz w:val="24"/>
        </w:rPr>
        <w:t>δειας Ασκήσεως Επαγγέλματος</w:t>
      </w:r>
      <w:r>
        <w:rPr>
          <w:rFonts w:cs="Arial"/>
          <w:sz w:val="24"/>
        </w:rPr>
        <w:t xml:space="preserve"> </w:t>
      </w:r>
    </w:p>
    <w:p w:rsidR="002E15B9" w:rsidRPr="00A052FC" w:rsidRDefault="002E15B9" w:rsidP="002838F2">
      <w:pPr>
        <w:spacing w:after="0" w:line="240" w:lineRule="auto"/>
        <w:jc w:val="both"/>
        <w:rPr>
          <w:rFonts w:ascii="Arial" w:hAnsi="Arial" w:cs="Arial"/>
          <w:sz w:val="24"/>
          <w:szCs w:val="24"/>
        </w:rPr>
      </w:pPr>
    </w:p>
    <w:p w:rsidR="001111C2" w:rsidRPr="001111C2" w:rsidRDefault="002E15B9" w:rsidP="002838F2">
      <w:pPr>
        <w:pStyle w:val="ListParagraph"/>
        <w:numPr>
          <w:ilvl w:val="0"/>
          <w:numId w:val="50"/>
        </w:numPr>
        <w:spacing w:after="0" w:line="240" w:lineRule="auto"/>
        <w:rPr>
          <w:rFonts w:cs="Arial"/>
          <w:b/>
          <w:bCs/>
          <w:sz w:val="24"/>
          <w:u w:val="single"/>
        </w:rPr>
      </w:pPr>
      <w:r w:rsidRPr="00A052FC">
        <w:rPr>
          <w:rFonts w:cs="Arial"/>
          <w:b/>
          <w:bCs/>
          <w:sz w:val="24"/>
        </w:rPr>
        <w:t>Την αύξηση του αριθμού των μελών</w:t>
      </w:r>
      <w:r w:rsidRPr="00A052FC">
        <w:rPr>
          <w:rFonts w:cs="Arial"/>
          <w:bCs/>
          <w:sz w:val="24"/>
        </w:rPr>
        <w:t xml:space="preserve"> του Συμβούλιο Νοσηλευτικής και Μαιευτικής Κύπρου από </w:t>
      </w:r>
      <w:r w:rsidRPr="00A052FC">
        <w:rPr>
          <w:rFonts w:cs="Arial"/>
          <w:b/>
          <w:bCs/>
          <w:sz w:val="24"/>
        </w:rPr>
        <w:t>9 σε 11</w:t>
      </w:r>
      <w:r w:rsidRPr="00A052FC">
        <w:rPr>
          <w:rFonts w:cs="Arial"/>
          <w:bCs/>
          <w:sz w:val="24"/>
        </w:rPr>
        <w:t xml:space="preserve">. </w:t>
      </w:r>
      <w:r w:rsidR="004E0EA6" w:rsidRPr="00A052FC">
        <w:rPr>
          <w:rFonts w:cs="Arial"/>
          <w:bCs/>
          <w:sz w:val="24"/>
        </w:rPr>
        <w:t>(</w:t>
      </w:r>
      <w:r w:rsidR="00C10586" w:rsidRPr="00A052FC">
        <w:rPr>
          <w:rFonts w:cs="Arial"/>
          <w:bCs/>
          <w:sz w:val="24"/>
        </w:rPr>
        <w:t>αύξηση αριθμού Μαίας/ Μαιευτή από 1 σε 2 όπως και αύξηση αριθμού Νοσηλευτή Ψυχικής Υγείας από 1 σε 2)</w:t>
      </w:r>
    </w:p>
    <w:p w:rsidR="00C10586" w:rsidRPr="00A052FC" w:rsidRDefault="00C10586" w:rsidP="001111C2">
      <w:pPr>
        <w:pStyle w:val="ListParagraph"/>
        <w:spacing w:after="0" w:line="240" w:lineRule="auto"/>
        <w:rPr>
          <w:rFonts w:cs="Arial"/>
          <w:b/>
          <w:bCs/>
          <w:sz w:val="24"/>
          <w:u w:val="single"/>
        </w:rPr>
      </w:pPr>
      <w:r w:rsidRPr="00A052FC">
        <w:rPr>
          <w:rFonts w:cs="Arial"/>
          <w:bCs/>
          <w:sz w:val="24"/>
        </w:rPr>
        <w:t>.</w:t>
      </w:r>
      <w:r w:rsidR="002E15B9" w:rsidRPr="00A052FC">
        <w:rPr>
          <w:rFonts w:cs="Arial"/>
          <w:bCs/>
          <w:sz w:val="24"/>
        </w:rPr>
        <w:t xml:space="preserve"> </w:t>
      </w:r>
    </w:p>
    <w:p w:rsidR="00F557E8" w:rsidRPr="00A052FC" w:rsidRDefault="002E15B9" w:rsidP="002838F2">
      <w:pPr>
        <w:pStyle w:val="ListParagraph"/>
        <w:numPr>
          <w:ilvl w:val="0"/>
          <w:numId w:val="50"/>
        </w:numPr>
        <w:spacing w:after="0" w:line="240" w:lineRule="auto"/>
        <w:rPr>
          <w:rFonts w:cs="Arial"/>
          <w:bCs/>
          <w:sz w:val="24"/>
        </w:rPr>
      </w:pPr>
      <w:r w:rsidRPr="00A052FC">
        <w:rPr>
          <w:rFonts w:cs="Arial"/>
          <w:b/>
          <w:bCs/>
          <w:sz w:val="24"/>
        </w:rPr>
        <w:t xml:space="preserve">Την αύξηση </w:t>
      </w:r>
      <w:r w:rsidR="006B28EB" w:rsidRPr="00A052FC">
        <w:rPr>
          <w:rFonts w:cs="Arial"/>
          <w:b/>
          <w:bCs/>
          <w:sz w:val="24"/>
        </w:rPr>
        <w:t xml:space="preserve">της διάρκειας της  </w:t>
      </w:r>
      <w:r w:rsidRPr="00A052FC">
        <w:rPr>
          <w:rFonts w:cs="Arial"/>
          <w:b/>
          <w:bCs/>
          <w:sz w:val="24"/>
        </w:rPr>
        <w:t>θητείας του</w:t>
      </w:r>
      <w:r w:rsidRPr="00A052FC">
        <w:rPr>
          <w:rFonts w:cs="Arial"/>
          <w:bCs/>
          <w:sz w:val="24"/>
        </w:rPr>
        <w:t xml:space="preserve"> ΣΝΜ από 2 χρόνια σε 4 χρόνια</w:t>
      </w:r>
    </w:p>
    <w:p w:rsidR="004E0EA6" w:rsidRPr="00A052FC" w:rsidRDefault="004E0EA6" w:rsidP="002838F2">
      <w:pPr>
        <w:spacing w:after="0" w:line="240" w:lineRule="auto"/>
        <w:rPr>
          <w:rFonts w:ascii="Arial" w:hAnsi="Arial" w:cs="Arial"/>
          <w:bCs/>
          <w:sz w:val="24"/>
          <w:szCs w:val="24"/>
        </w:rPr>
      </w:pPr>
    </w:p>
    <w:p w:rsidR="004E0EA6" w:rsidRPr="00A052FC" w:rsidRDefault="004E0EA6" w:rsidP="002838F2">
      <w:pPr>
        <w:spacing w:after="0" w:line="240" w:lineRule="auto"/>
        <w:rPr>
          <w:rFonts w:ascii="Arial" w:hAnsi="Arial" w:cs="Arial"/>
          <w:b/>
          <w:bCs/>
          <w:sz w:val="24"/>
          <w:szCs w:val="24"/>
          <w:u w:val="single"/>
        </w:rPr>
      </w:pPr>
      <w:r w:rsidRPr="00A052FC">
        <w:rPr>
          <w:rFonts w:ascii="Arial" w:hAnsi="Arial" w:cs="Arial"/>
          <w:b/>
          <w:bCs/>
          <w:sz w:val="24"/>
          <w:szCs w:val="24"/>
          <w:u w:val="single"/>
        </w:rPr>
        <w:t>Σύνθεση του Συμβουλίου Νοσηλευτικής και Μαιευτικής 2012</w:t>
      </w:r>
    </w:p>
    <w:p w:rsidR="00A052FC" w:rsidRPr="009A6FB2" w:rsidRDefault="00A052FC" w:rsidP="002838F2">
      <w:pPr>
        <w:spacing w:after="0" w:line="240" w:lineRule="auto"/>
        <w:jc w:val="both"/>
        <w:rPr>
          <w:rFonts w:ascii="Arial" w:hAnsi="Arial" w:cs="Arial"/>
          <w:sz w:val="24"/>
          <w:szCs w:val="24"/>
        </w:rPr>
      </w:pPr>
    </w:p>
    <w:p w:rsidR="0046557A" w:rsidRPr="00A052FC" w:rsidRDefault="0046557A" w:rsidP="002838F2">
      <w:pPr>
        <w:spacing w:after="0" w:line="240" w:lineRule="auto"/>
        <w:jc w:val="both"/>
        <w:rPr>
          <w:rFonts w:ascii="Arial" w:hAnsi="Arial" w:cs="Arial"/>
          <w:sz w:val="24"/>
          <w:szCs w:val="24"/>
        </w:rPr>
      </w:pPr>
      <w:r w:rsidRPr="00A052FC">
        <w:rPr>
          <w:rFonts w:ascii="Arial" w:hAnsi="Arial" w:cs="Arial"/>
          <w:sz w:val="24"/>
          <w:szCs w:val="24"/>
        </w:rPr>
        <w:t xml:space="preserve">Σύμφωνα με το Μέρος ΙΙ και άρθρο 3 των περί Νοσηλευτικής και Μαιευτικής Νόμων 1988-2012, το Συμβούλιο Νοσηλευτικής και Μαιευτικής αποτελείται από </w:t>
      </w:r>
      <w:r w:rsidRPr="00A052FC">
        <w:rPr>
          <w:rFonts w:ascii="Arial" w:hAnsi="Arial" w:cs="Arial"/>
          <w:b/>
          <w:sz w:val="24"/>
          <w:szCs w:val="24"/>
        </w:rPr>
        <w:t>11 μέλη</w:t>
      </w:r>
      <w:r w:rsidRPr="00A052FC">
        <w:rPr>
          <w:rFonts w:ascii="Arial" w:hAnsi="Arial" w:cs="Arial"/>
          <w:sz w:val="24"/>
          <w:szCs w:val="24"/>
        </w:rPr>
        <w:t xml:space="preserve">. </w:t>
      </w:r>
    </w:p>
    <w:p w:rsidR="0046557A" w:rsidRPr="009A6FB2" w:rsidRDefault="0046557A" w:rsidP="002838F2">
      <w:pPr>
        <w:spacing w:after="0" w:line="240" w:lineRule="auto"/>
        <w:jc w:val="both"/>
        <w:rPr>
          <w:rFonts w:ascii="Arial" w:hAnsi="Arial" w:cs="Arial"/>
          <w:sz w:val="24"/>
          <w:szCs w:val="24"/>
        </w:rPr>
      </w:pPr>
      <w:r w:rsidRPr="00A052FC">
        <w:rPr>
          <w:rFonts w:ascii="Arial" w:hAnsi="Arial" w:cs="Arial"/>
          <w:sz w:val="24"/>
          <w:szCs w:val="24"/>
        </w:rPr>
        <w:t xml:space="preserve">Τα </w:t>
      </w:r>
      <w:r w:rsidRPr="00A052FC">
        <w:rPr>
          <w:rFonts w:ascii="Arial" w:hAnsi="Arial" w:cs="Arial"/>
          <w:b/>
          <w:sz w:val="24"/>
          <w:szCs w:val="24"/>
        </w:rPr>
        <w:t>5</w:t>
      </w:r>
      <w:r w:rsidRPr="00A052FC">
        <w:rPr>
          <w:rFonts w:ascii="Arial" w:hAnsi="Arial" w:cs="Arial"/>
          <w:sz w:val="24"/>
          <w:szCs w:val="24"/>
        </w:rPr>
        <w:t xml:space="preserve"> από τα 11 μέλη προέρχονται : ένα από τη Νοσηλευτική Εκπαίδευση, ένα από τη Γενική Νοσηλευτική, ένα από την Ψυχιατρική Νοσηλευτική, ένας Επισκέπτης Υγείας και μια Μαία.</w:t>
      </w:r>
    </w:p>
    <w:p w:rsidR="00A052FC" w:rsidRPr="009A6FB2" w:rsidRDefault="00A052FC" w:rsidP="002838F2">
      <w:pPr>
        <w:spacing w:after="0" w:line="240" w:lineRule="auto"/>
        <w:jc w:val="both"/>
        <w:rPr>
          <w:rFonts w:ascii="Arial" w:hAnsi="Arial" w:cs="Arial"/>
          <w:sz w:val="24"/>
          <w:szCs w:val="24"/>
        </w:rPr>
      </w:pPr>
    </w:p>
    <w:p w:rsidR="0046557A" w:rsidRPr="00A052FC" w:rsidRDefault="0046557A" w:rsidP="002838F2">
      <w:pPr>
        <w:spacing w:after="0" w:line="240" w:lineRule="auto"/>
        <w:jc w:val="both"/>
        <w:rPr>
          <w:rFonts w:ascii="Arial" w:hAnsi="Arial" w:cs="Arial"/>
          <w:sz w:val="24"/>
          <w:szCs w:val="24"/>
        </w:rPr>
      </w:pPr>
      <w:r w:rsidRPr="00A052FC">
        <w:rPr>
          <w:rFonts w:ascii="Arial" w:hAnsi="Arial" w:cs="Arial"/>
          <w:sz w:val="24"/>
          <w:szCs w:val="24"/>
        </w:rPr>
        <w:t xml:space="preserve">Επιπλέον, τα υπόλοιπα </w:t>
      </w:r>
      <w:r w:rsidRPr="00A052FC">
        <w:rPr>
          <w:rFonts w:ascii="Arial" w:hAnsi="Arial" w:cs="Arial"/>
          <w:b/>
          <w:sz w:val="24"/>
          <w:szCs w:val="24"/>
        </w:rPr>
        <w:t>6</w:t>
      </w:r>
      <w:r w:rsidRPr="00A052FC">
        <w:rPr>
          <w:rFonts w:ascii="Arial" w:hAnsi="Arial" w:cs="Arial"/>
          <w:sz w:val="24"/>
          <w:szCs w:val="24"/>
        </w:rPr>
        <w:t xml:space="preserve"> μέλη προτείνονται από τον Παγκύπριο Σύνδεσμο Νοσηλευτών και Μαιών από τους οποίους οι 4 είναι Νοσηλευτές Γενικής Νοσηλευτικής, ένας Νοσηλευτής Ψυχιατρ</w:t>
      </w:r>
      <w:r w:rsidR="00A052FC" w:rsidRPr="00A052FC">
        <w:rPr>
          <w:rFonts w:ascii="Arial" w:hAnsi="Arial" w:cs="Arial"/>
          <w:sz w:val="24"/>
          <w:szCs w:val="24"/>
        </w:rPr>
        <w:t>ικής Νοσηλευτικής και μια Μαία.</w:t>
      </w:r>
    </w:p>
    <w:p w:rsidR="00A052FC" w:rsidRPr="00A052FC" w:rsidRDefault="00A052FC" w:rsidP="002838F2">
      <w:pPr>
        <w:spacing w:after="0" w:line="240" w:lineRule="auto"/>
        <w:jc w:val="both"/>
        <w:rPr>
          <w:rFonts w:ascii="Arial" w:hAnsi="Arial" w:cs="Arial"/>
          <w:sz w:val="24"/>
          <w:szCs w:val="24"/>
        </w:rPr>
      </w:pPr>
    </w:p>
    <w:p w:rsidR="00175C19" w:rsidRPr="009A6FB2" w:rsidRDefault="0046557A" w:rsidP="002838F2">
      <w:pPr>
        <w:spacing w:after="0" w:line="240" w:lineRule="auto"/>
        <w:jc w:val="both"/>
        <w:rPr>
          <w:rFonts w:ascii="Arial" w:hAnsi="Arial" w:cs="Arial"/>
          <w:sz w:val="24"/>
          <w:szCs w:val="24"/>
        </w:rPr>
      </w:pPr>
      <w:r w:rsidRPr="00A052FC">
        <w:rPr>
          <w:rFonts w:ascii="Arial" w:hAnsi="Arial" w:cs="Arial"/>
          <w:sz w:val="24"/>
          <w:szCs w:val="24"/>
        </w:rPr>
        <w:t>Όλα τα μέλη διορίζονται από το Υπουργικό Συμβούλιο.</w:t>
      </w:r>
    </w:p>
    <w:p w:rsidR="00A052FC" w:rsidRPr="009A6FB2" w:rsidRDefault="00A052FC" w:rsidP="002838F2">
      <w:pPr>
        <w:spacing w:after="0" w:line="240" w:lineRule="auto"/>
        <w:jc w:val="both"/>
        <w:rPr>
          <w:rFonts w:ascii="Arial" w:hAnsi="Arial" w:cs="Arial"/>
          <w:b/>
          <w:bCs/>
          <w:sz w:val="24"/>
          <w:szCs w:val="24"/>
        </w:rPr>
      </w:pPr>
    </w:p>
    <w:p w:rsidR="00F557E8" w:rsidRPr="009A6FB2" w:rsidRDefault="005C516D" w:rsidP="002838F2">
      <w:pPr>
        <w:spacing w:after="0" w:line="240" w:lineRule="auto"/>
        <w:ind w:left="360"/>
        <w:jc w:val="both"/>
        <w:rPr>
          <w:rFonts w:ascii="Arial" w:hAnsi="Arial" w:cs="Arial"/>
          <w:sz w:val="24"/>
          <w:szCs w:val="24"/>
        </w:rPr>
      </w:pPr>
      <w:r w:rsidRPr="00A052FC">
        <w:rPr>
          <w:rFonts w:ascii="Arial" w:hAnsi="Arial" w:cs="Arial"/>
          <w:b/>
          <w:sz w:val="24"/>
          <w:szCs w:val="24"/>
        </w:rPr>
        <w:t>Κ</w:t>
      </w:r>
      <w:r w:rsidR="00F557E8" w:rsidRPr="00A052FC">
        <w:rPr>
          <w:rFonts w:ascii="Arial" w:hAnsi="Arial" w:cs="Arial"/>
          <w:b/>
          <w:sz w:val="24"/>
          <w:szCs w:val="24"/>
        </w:rPr>
        <w:t>ανονισμοί</w:t>
      </w:r>
      <w:r w:rsidR="00F557E8" w:rsidRPr="00A052FC">
        <w:rPr>
          <w:rFonts w:ascii="Arial" w:hAnsi="Arial" w:cs="Arial"/>
          <w:sz w:val="24"/>
          <w:szCs w:val="24"/>
        </w:rPr>
        <w:t xml:space="preserve"> </w:t>
      </w:r>
      <w:r w:rsidRPr="00A052FC">
        <w:rPr>
          <w:rFonts w:ascii="Arial" w:hAnsi="Arial" w:cs="Arial"/>
          <w:sz w:val="24"/>
          <w:szCs w:val="24"/>
        </w:rPr>
        <w:t>(</w:t>
      </w:r>
      <w:r w:rsidR="00F557E8" w:rsidRPr="00A052FC">
        <w:rPr>
          <w:rFonts w:ascii="Arial" w:hAnsi="Arial" w:cs="Arial"/>
          <w:sz w:val="24"/>
          <w:szCs w:val="24"/>
        </w:rPr>
        <w:t>δυνάμει της παραγράφου  (στ) του άρθρου 22 του περί Νοσηλευτικής και Μαιευτικής Νόμου –Οι περί Νοσηλευτικής και Μαιευτικής (Διαδικασία Εγγραφής στα Μητρώα και Χορήγησης και Ανανέωση</w:t>
      </w:r>
      <w:r w:rsidRPr="00A052FC">
        <w:rPr>
          <w:rFonts w:ascii="Arial" w:hAnsi="Arial" w:cs="Arial"/>
          <w:sz w:val="24"/>
          <w:szCs w:val="24"/>
        </w:rPr>
        <w:t xml:space="preserve">ς Άδειας Ασκήσεως Επαγγέλματος- </w:t>
      </w:r>
      <w:r w:rsidR="00F557E8" w:rsidRPr="00A052FC">
        <w:rPr>
          <w:rFonts w:ascii="Arial" w:hAnsi="Arial" w:cs="Arial"/>
          <w:sz w:val="24"/>
          <w:szCs w:val="24"/>
        </w:rPr>
        <w:t>Κανονισμοί 2012</w:t>
      </w:r>
      <w:r w:rsidRPr="00A052FC">
        <w:rPr>
          <w:rFonts w:ascii="Arial" w:hAnsi="Arial" w:cs="Arial"/>
          <w:sz w:val="24"/>
          <w:szCs w:val="24"/>
        </w:rPr>
        <w:t>).</w:t>
      </w:r>
    </w:p>
    <w:p w:rsidR="00A052FC" w:rsidRPr="009A6FB2" w:rsidRDefault="00A052FC" w:rsidP="002838F2">
      <w:pPr>
        <w:spacing w:after="0" w:line="240" w:lineRule="auto"/>
        <w:ind w:left="360"/>
        <w:jc w:val="both"/>
        <w:rPr>
          <w:rFonts w:ascii="Arial" w:hAnsi="Arial" w:cs="Arial"/>
          <w:sz w:val="24"/>
          <w:szCs w:val="24"/>
        </w:rPr>
      </w:pPr>
    </w:p>
    <w:p w:rsidR="00A052FC" w:rsidRPr="009A6FB2" w:rsidRDefault="00A052FC" w:rsidP="002838F2">
      <w:pPr>
        <w:spacing w:after="0" w:line="240" w:lineRule="auto"/>
        <w:ind w:left="360"/>
        <w:jc w:val="both"/>
        <w:rPr>
          <w:rFonts w:ascii="Arial" w:hAnsi="Arial" w:cs="Arial"/>
          <w:sz w:val="24"/>
          <w:szCs w:val="24"/>
        </w:rPr>
      </w:pPr>
    </w:p>
    <w:p w:rsidR="00F557E8" w:rsidRPr="00A052FC" w:rsidRDefault="00F557E8" w:rsidP="002838F2">
      <w:pPr>
        <w:numPr>
          <w:ilvl w:val="0"/>
          <w:numId w:val="47"/>
        </w:numPr>
        <w:spacing w:after="0" w:line="240" w:lineRule="auto"/>
        <w:jc w:val="both"/>
        <w:rPr>
          <w:rFonts w:ascii="Arial" w:hAnsi="Arial" w:cs="Arial"/>
          <w:sz w:val="24"/>
          <w:szCs w:val="24"/>
        </w:rPr>
      </w:pPr>
      <w:r w:rsidRPr="00A052FC">
        <w:rPr>
          <w:rFonts w:ascii="Arial" w:hAnsi="Arial" w:cs="Arial"/>
          <w:sz w:val="24"/>
          <w:szCs w:val="24"/>
        </w:rPr>
        <w:t>1. Κώδικας Νοσηλευτικής Δεοντολογίας</w:t>
      </w:r>
    </w:p>
    <w:p w:rsidR="00F557E8" w:rsidRPr="00A052FC" w:rsidRDefault="00F557E8" w:rsidP="002838F2">
      <w:pPr>
        <w:numPr>
          <w:ilvl w:val="0"/>
          <w:numId w:val="47"/>
        </w:numPr>
        <w:spacing w:after="0" w:line="240" w:lineRule="auto"/>
        <w:jc w:val="both"/>
        <w:rPr>
          <w:rFonts w:ascii="Arial" w:hAnsi="Arial" w:cs="Arial"/>
          <w:sz w:val="24"/>
          <w:szCs w:val="24"/>
        </w:rPr>
      </w:pPr>
      <w:r w:rsidRPr="00A052FC">
        <w:rPr>
          <w:rFonts w:ascii="Arial" w:hAnsi="Arial" w:cs="Arial"/>
          <w:sz w:val="24"/>
          <w:szCs w:val="24"/>
        </w:rPr>
        <w:t>2. Κώδικας Πρότυπης Επαγγελματικής Πρακτικής στη Νοσηλευτική</w:t>
      </w:r>
    </w:p>
    <w:p w:rsidR="00F557E8" w:rsidRPr="00A052FC" w:rsidRDefault="00F557E8" w:rsidP="002838F2">
      <w:pPr>
        <w:numPr>
          <w:ilvl w:val="0"/>
          <w:numId w:val="47"/>
        </w:numPr>
        <w:spacing w:after="0" w:line="240" w:lineRule="auto"/>
        <w:jc w:val="both"/>
        <w:rPr>
          <w:rFonts w:ascii="Arial" w:hAnsi="Arial" w:cs="Arial"/>
          <w:sz w:val="24"/>
          <w:szCs w:val="24"/>
        </w:rPr>
      </w:pPr>
      <w:r w:rsidRPr="00A052FC">
        <w:rPr>
          <w:rFonts w:ascii="Arial" w:hAnsi="Arial" w:cs="Arial"/>
          <w:sz w:val="24"/>
          <w:szCs w:val="24"/>
        </w:rPr>
        <w:t xml:space="preserve">3. Περίγραμμα Αρμοδιοτήτων των Νοσηλευτών </w:t>
      </w:r>
    </w:p>
    <w:p w:rsidR="00F557E8" w:rsidRPr="00A052FC" w:rsidRDefault="00F557E8" w:rsidP="002838F2">
      <w:pPr>
        <w:numPr>
          <w:ilvl w:val="0"/>
          <w:numId w:val="47"/>
        </w:numPr>
        <w:spacing w:after="0" w:line="240" w:lineRule="auto"/>
        <w:jc w:val="both"/>
        <w:rPr>
          <w:rFonts w:ascii="Arial" w:hAnsi="Arial" w:cs="Arial"/>
          <w:sz w:val="24"/>
          <w:szCs w:val="24"/>
        </w:rPr>
      </w:pPr>
      <w:r w:rsidRPr="00A052FC">
        <w:rPr>
          <w:rFonts w:ascii="Arial" w:hAnsi="Arial" w:cs="Arial"/>
          <w:sz w:val="24"/>
          <w:szCs w:val="24"/>
        </w:rPr>
        <w:t>4. Κώδικας Μαιευτικής Δεοντολογίας</w:t>
      </w:r>
    </w:p>
    <w:p w:rsidR="00F557E8" w:rsidRPr="00A052FC" w:rsidRDefault="00F557E8" w:rsidP="002838F2">
      <w:pPr>
        <w:numPr>
          <w:ilvl w:val="0"/>
          <w:numId w:val="47"/>
        </w:numPr>
        <w:spacing w:after="0" w:line="240" w:lineRule="auto"/>
        <w:jc w:val="both"/>
        <w:rPr>
          <w:rFonts w:ascii="Arial" w:hAnsi="Arial" w:cs="Arial"/>
          <w:sz w:val="24"/>
          <w:szCs w:val="24"/>
        </w:rPr>
      </w:pPr>
      <w:r w:rsidRPr="00A052FC">
        <w:rPr>
          <w:rFonts w:ascii="Arial" w:hAnsi="Arial" w:cs="Arial"/>
          <w:sz w:val="24"/>
          <w:szCs w:val="24"/>
        </w:rPr>
        <w:t>5. Κώδικας Πρότυπης Επαγγελματικής Συμπεριφοράς των Μαιών</w:t>
      </w:r>
    </w:p>
    <w:p w:rsidR="00F557E8" w:rsidRPr="00A052FC" w:rsidRDefault="00F557E8" w:rsidP="002838F2">
      <w:pPr>
        <w:numPr>
          <w:ilvl w:val="0"/>
          <w:numId w:val="47"/>
        </w:numPr>
        <w:spacing w:after="0" w:line="240" w:lineRule="auto"/>
        <w:jc w:val="both"/>
        <w:rPr>
          <w:rFonts w:ascii="Arial" w:hAnsi="Arial" w:cs="Arial"/>
          <w:sz w:val="24"/>
          <w:szCs w:val="24"/>
        </w:rPr>
      </w:pPr>
      <w:r w:rsidRPr="00A052FC">
        <w:rPr>
          <w:rFonts w:ascii="Arial" w:hAnsi="Arial" w:cs="Arial"/>
          <w:sz w:val="24"/>
          <w:szCs w:val="24"/>
        </w:rPr>
        <w:t>6. Κώδικας Επαγγελματικών Αρμοδιοτήτων και Υποχρεώσεων των Μαιών</w:t>
      </w:r>
    </w:p>
    <w:p w:rsidR="00A052FC" w:rsidRPr="009A6FB2" w:rsidRDefault="00A052FC" w:rsidP="002838F2">
      <w:pPr>
        <w:spacing w:after="0" w:line="240" w:lineRule="auto"/>
        <w:ind w:left="360"/>
        <w:jc w:val="both"/>
        <w:rPr>
          <w:rFonts w:ascii="Arial" w:hAnsi="Arial" w:cs="Arial"/>
          <w:sz w:val="24"/>
          <w:szCs w:val="24"/>
        </w:rPr>
      </w:pPr>
    </w:p>
    <w:p w:rsidR="00F557E8" w:rsidRPr="00A052FC" w:rsidRDefault="00F557E8" w:rsidP="002838F2">
      <w:pPr>
        <w:spacing w:after="0" w:line="240" w:lineRule="auto"/>
        <w:ind w:left="360"/>
        <w:jc w:val="both"/>
        <w:rPr>
          <w:rFonts w:ascii="Arial" w:hAnsi="Arial" w:cs="Arial"/>
          <w:sz w:val="24"/>
          <w:szCs w:val="24"/>
        </w:rPr>
      </w:pPr>
      <w:r w:rsidRPr="00A052FC">
        <w:rPr>
          <w:rFonts w:ascii="Arial" w:hAnsi="Arial" w:cs="Arial"/>
          <w:sz w:val="24"/>
          <w:szCs w:val="24"/>
        </w:rPr>
        <w:t xml:space="preserve">Κάθε εγγεγραμμένος νοσηλευτής/μαία </w:t>
      </w:r>
      <w:r w:rsidR="005C516D" w:rsidRPr="00A052FC">
        <w:rPr>
          <w:rFonts w:ascii="Arial" w:hAnsi="Arial" w:cs="Arial"/>
          <w:sz w:val="24"/>
          <w:szCs w:val="24"/>
        </w:rPr>
        <w:t>οφείλει να ακολουθεί τους κώδικες. Εάν</w:t>
      </w:r>
      <w:r w:rsidRPr="00A052FC">
        <w:rPr>
          <w:rFonts w:ascii="Arial" w:hAnsi="Arial" w:cs="Arial"/>
          <w:sz w:val="24"/>
          <w:szCs w:val="24"/>
        </w:rPr>
        <w:t xml:space="preserve"> παραβεί τις διατάξεις </w:t>
      </w:r>
      <w:r w:rsidR="005C516D" w:rsidRPr="00A052FC">
        <w:rPr>
          <w:rFonts w:ascii="Arial" w:hAnsi="Arial" w:cs="Arial"/>
          <w:sz w:val="24"/>
          <w:szCs w:val="24"/>
        </w:rPr>
        <w:t>τους,</w:t>
      </w:r>
      <w:r w:rsidRPr="00A052FC">
        <w:rPr>
          <w:rFonts w:ascii="Arial" w:hAnsi="Arial" w:cs="Arial"/>
          <w:sz w:val="24"/>
          <w:szCs w:val="24"/>
        </w:rPr>
        <w:t xml:space="preserve"> υπόκειται σε πειθαρχική δίωξη.  </w:t>
      </w:r>
    </w:p>
    <w:p w:rsidR="006B28EB" w:rsidRPr="00A052FC" w:rsidRDefault="006B28EB" w:rsidP="002838F2">
      <w:pPr>
        <w:spacing w:after="0" w:line="240" w:lineRule="auto"/>
        <w:rPr>
          <w:rFonts w:ascii="Arial" w:hAnsi="Arial" w:cs="Arial"/>
          <w:bCs/>
          <w:sz w:val="24"/>
          <w:szCs w:val="24"/>
        </w:rPr>
      </w:pPr>
    </w:p>
    <w:p w:rsidR="002E15B9" w:rsidRPr="009A6FB2" w:rsidRDefault="002E15B9" w:rsidP="002838F2">
      <w:pPr>
        <w:spacing w:after="0" w:line="240" w:lineRule="auto"/>
        <w:jc w:val="both"/>
        <w:rPr>
          <w:rFonts w:ascii="Arial" w:hAnsi="Arial" w:cs="Arial"/>
          <w:b/>
          <w:bCs/>
          <w:sz w:val="24"/>
          <w:szCs w:val="24"/>
        </w:rPr>
      </w:pPr>
      <w:r w:rsidRPr="00A052FC">
        <w:rPr>
          <w:rFonts w:ascii="Arial" w:hAnsi="Arial" w:cs="Arial"/>
          <w:bCs/>
          <w:sz w:val="24"/>
          <w:szCs w:val="24"/>
        </w:rPr>
        <w:t xml:space="preserve">Σύμφωνα με το άρθρο 3(11) των περί Νοσηλευτικής και Μαιευτικής Νόμων </w:t>
      </w:r>
      <w:r w:rsidR="006B28EB" w:rsidRPr="00A052FC">
        <w:rPr>
          <w:rFonts w:ascii="Arial" w:hAnsi="Arial" w:cs="Arial"/>
          <w:bCs/>
          <w:sz w:val="24"/>
          <w:szCs w:val="24"/>
        </w:rPr>
        <w:t>(</w:t>
      </w:r>
      <w:r w:rsidRPr="00A052FC">
        <w:rPr>
          <w:rFonts w:ascii="Arial" w:hAnsi="Arial" w:cs="Arial"/>
          <w:bCs/>
          <w:sz w:val="24"/>
          <w:szCs w:val="24"/>
        </w:rPr>
        <w:t>1988 – 2012</w:t>
      </w:r>
      <w:r w:rsidR="006B28EB" w:rsidRPr="00A052FC">
        <w:rPr>
          <w:rFonts w:ascii="Arial" w:hAnsi="Arial" w:cs="Arial"/>
          <w:bCs/>
          <w:sz w:val="24"/>
          <w:szCs w:val="24"/>
        </w:rPr>
        <w:t>),</w:t>
      </w:r>
      <w:r w:rsidRPr="00A052FC">
        <w:rPr>
          <w:rFonts w:ascii="Arial" w:hAnsi="Arial" w:cs="Arial"/>
          <w:bCs/>
          <w:sz w:val="24"/>
          <w:szCs w:val="24"/>
        </w:rPr>
        <w:t xml:space="preserve"> το Συμβούλιο Νοσηλευτικής και Μαιευτικής</w:t>
      </w:r>
      <w:r w:rsidR="00371AA6">
        <w:rPr>
          <w:rFonts w:ascii="Arial" w:hAnsi="Arial" w:cs="Arial"/>
          <w:bCs/>
          <w:sz w:val="24"/>
          <w:szCs w:val="24"/>
        </w:rPr>
        <w:t xml:space="preserve"> έχει τις πιο κάτω</w:t>
      </w:r>
      <w:r w:rsidRPr="00A052FC">
        <w:rPr>
          <w:rFonts w:ascii="Arial" w:hAnsi="Arial" w:cs="Arial"/>
          <w:bCs/>
          <w:sz w:val="24"/>
          <w:szCs w:val="24"/>
        </w:rPr>
        <w:t xml:space="preserve"> </w:t>
      </w:r>
      <w:r w:rsidRPr="00A052FC">
        <w:rPr>
          <w:rFonts w:ascii="Arial" w:hAnsi="Arial" w:cs="Arial"/>
          <w:b/>
          <w:bCs/>
          <w:sz w:val="24"/>
          <w:szCs w:val="24"/>
        </w:rPr>
        <w:t>αρμοδιότητες:</w:t>
      </w:r>
    </w:p>
    <w:p w:rsidR="00A052FC" w:rsidRPr="009A6FB2" w:rsidRDefault="00A052FC" w:rsidP="002838F2">
      <w:pPr>
        <w:spacing w:after="0" w:line="240" w:lineRule="auto"/>
        <w:jc w:val="both"/>
        <w:rPr>
          <w:rFonts w:ascii="Arial" w:hAnsi="Arial" w:cs="Arial"/>
          <w:b/>
          <w:bCs/>
          <w:sz w:val="24"/>
          <w:szCs w:val="24"/>
        </w:rPr>
      </w:pPr>
    </w:p>
    <w:p w:rsidR="002E15B9" w:rsidRPr="00A052FC" w:rsidRDefault="002E15B9" w:rsidP="002838F2">
      <w:pPr>
        <w:pStyle w:val="ListParagraph"/>
        <w:numPr>
          <w:ilvl w:val="0"/>
          <w:numId w:val="48"/>
        </w:numPr>
        <w:spacing w:after="0" w:line="240" w:lineRule="auto"/>
        <w:contextualSpacing/>
        <w:rPr>
          <w:rFonts w:cs="Arial"/>
          <w:bCs/>
          <w:sz w:val="24"/>
        </w:rPr>
      </w:pPr>
      <w:r w:rsidRPr="00A052FC">
        <w:rPr>
          <w:rFonts w:cs="Arial"/>
          <w:bCs/>
          <w:sz w:val="24"/>
        </w:rPr>
        <w:t xml:space="preserve">Τη </w:t>
      </w:r>
      <w:r w:rsidRPr="00A052FC">
        <w:rPr>
          <w:rFonts w:cs="Arial"/>
          <w:b/>
          <w:bCs/>
          <w:sz w:val="24"/>
        </w:rPr>
        <w:t>μελέτη αιτήσεων</w:t>
      </w:r>
      <w:r w:rsidRPr="00A052FC">
        <w:rPr>
          <w:rFonts w:cs="Arial"/>
          <w:bCs/>
          <w:sz w:val="24"/>
        </w:rPr>
        <w:t xml:space="preserve"> </w:t>
      </w:r>
      <w:r w:rsidRPr="00A052FC">
        <w:rPr>
          <w:rFonts w:cs="Arial"/>
          <w:b/>
          <w:bCs/>
          <w:sz w:val="24"/>
        </w:rPr>
        <w:t>για εγγραφή</w:t>
      </w:r>
      <w:r w:rsidRPr="00A052FC">
        <w:rPr>
          <w:rFonts w:cs="Arial"/>
          <w:bCs/>
          <w:sz w:val="24"/>
        </w:rPr>
        <w:t xml:space="preserve"> στο Μητρώο Νοσηλευτών και στο Μητρώο Μαιών</w:t>
      </w:r>
    </w:p>
    <w:p w:rsidR="002E15B9" w:rsidRPr="00A052FC" w:rsidRDefault="002E15B9" w:rsidP="002838F2">
      <w:pPr>
        <w:pStyle w:val="ListParagraph"/>
        <w:numPr>
          <w:ilvl w:val="0"/>
          <w:numId w:val="48"/>
        </w:numPr>
        <w:spacing w:after="0" w:line="240" w:lineRule="auto"/>
        <w:contextualSpacing/>
        <w:rPr>
          <w:rFonts w:cs="Arial"/>
          <w:bCs/>
          <w:sz w:val="24"/>
        </w:rPr>
      </w:pPr>
      <w:r w:rsidRPr="00A052FC">
        <w:rPr>
          <w:rFonts w:cs="Arial"/>
          <w:bCs/>
          <w:sz w:val="24"/>
        </w:rPr>
        <w:lastRenderedPageBreak/>
        <w:t xml:space="preserve">Την </w:t>
      </w:r>
      <w:r w:rsidRPr="00A052FC">
        <w:rPr>
          <w:rFonts w:cs="Arial"/>
          <w:b/>
          <w:bCs/>
          <w:sz w:val="24"/>
        </w:rPr>
        <w:t>έγκριση εγγραφής</w:t>
      </w:r>
      <w:r w:rsidRPr="00A052FC">
        <w:rPr>
          <w:rFonts w:cs="Arial"/>
          <w:bCs/>
          <w:sz w:val="24"/>
        </w:rPr>
        <w:t xml:space="preserve"> στο Μητρώο Νοσηλευτών και στο Μητρώο Μαιών και τη </w:t>
      </w:r>
      <w:r w:rsidR="006B28EB" w:rsidRPr="00A052FC">
        <w:rPr>
          <w:rFonts w:cs="Arial"/>
          <w:b/>
          <w:bCs/>
          <w:sz w:val="24"/>
        </w:rPr>
        <w:t xml:space="preserve">χορήγηση Άδειας Ασκήσεως </w:t>
      </w:r>
      <w:r w:rsidRPr="00A052FC">
        <w:rPr>
          <w:rFonts w:cs="Arial"/>
          <w:b/>
          <w:bCs/>
          <w:sz w:val="24"/>
        </w:rPr>
        <w:t xml:space="preserve"> Επαγγέλματος</w:t>
      </w:r>
    </w:p>
    <w:p w:rsidR="002E15B9" w:rsidRPr="00A052FC" w:rsidRDefault="002E15B9" w:rsidP="002838F2">
      <w:pPr>
        <w:pStyle w:val="ListParagraph"/>
        <w:numPr>
          <w:ilvl w:val="0"/>
          <w:numId w:val="48"/>
        </w:numPr>
        <w:spacing w:after="0" w:line="240" w:lineRule="auto"/>
        <w:contextualSpacing/>
        <w:rPr>
          <w:rFonts w:cs="Arial"/>
          <w:bCs/>
          <w:sz w:val="24"/>
        </w:rPr>
      </w:pPr>
      <w:r w:rsidRPr="00A052FC">
        <w:rPr>
          <w:rFonts w:cs="Arial"/>
          <w:bCs/>
          <w:sz w:val="24"/>
        </w:rPr>
        <w:t xml:space="preserve">Την άσκηση </w:t>
      </w:r>
      <w:r w:rsidRPr="00A052FC">
        <w:rPr>
          <w:rFonts w:cs="Arial"/>
          <w:b/>
          <w:bCs/>
          <w:sz w:val="24"/>
        </w:rPr>
        <w:t>πειθαρχικής δικαιοδοσίας</w:t>
      </w:r>
    </w:p>
    <w:p w:rsidR="002E15B9" w:rsidRPr="00A052FC" w:rsidRDefault="002E15B9" w:rsidP="002838F2">
      <w:pPr>
        <w:pStyle w:val="ListParagraph"/>
        <w:numPr>
          <w:ilvl w:val="0"/>
          <w:numId w:val="48"/>
        </w:numPr>
        <w:spacing w:after="0" w:line="240" w:lineRule="auto"/>
        <w:contextualSpacing/>
        <w:rPr>
          <w:rFonts w:cs="Arial"/>
          <w:bCs/>
          <w:sz w:val="24"/>
        </w:rPr>
      </w:pPr>
      <w:r w:rsidRPr="00A052FC">
        <w:rPr>
          <w:rFonts w:cs="Arial"/>
          <w:bCs/>
          <w:sz w:val="24"/>
        </w:rPr>
        <w:t xml:space="preserve">Την </w:t>
      </w:r>
      <w:r w:rsidRPr="00A052FC">
        <w:rPr>
          <w:rFonts w:cs="Arial"/>
          <w:b/>
          <w:bCs/>
          <w:sz w:val="24"/>
        </w:rPr>
        <w:t>αναγνώριση</w:t>
      </w:r>
      <w:r w:rsidRPr="00A052FC">
        <w:rPr>
          <w:rFonts w:cs="Arial"/>
          <w:bCs/>
          <w:sz w:val="24"/>
        </w:rPr>
        <w:t xml:space="preserve"> της </w:t>
      </w:r>
      <w:r w:rsidRPr="00A052FC">
        <w:rPr>
          <w:rFonts w:cs="Arial"/>
          <w:b/>
          <w:bCs/>
          <w:sz w:val="24"/>
        </w:rPr>
        <w:t>πιστοποιημένης συνεχιζόμενης εκπαίδευσης</w:t>
      </w:r>
      <w:r w:rsidRPr="00A052FC">
        <w:rPr>
          <w:rFonts w:cs="Arial"/>
          <w:bCs/>
          <w:sz w:val="24"/>
        </w:rPr>
        <w:t xml:space="preserve"> και </w:t>
      </w:r>
      <w:r w:rsidRPr="00A052FC">
        <w:rPr>
          <w:rFonts w:cs="Arial"/>
          <w:b/>
          <w:bCs/>
          <w:sz w:val="24"/>
        </w:rPr>
        <w:t>επαγγελματικής ανάπτυξης</w:t>
      </w:r>
      <w:r w:rsidRPr="00A052FC">
        <w:rPr>
          <w:rFonts w:cs="Arial"/>
          <w:bCs/>
          <w:sz w:val="24"/>
        </w:rPr>
        <w:t xml:space="preserve"> του νοσηλευτικού και μαιευτικού επαγγέλματος που παρέχεται από τον Παγκύπριο Σύνδεσμο Νοσηλευτών και Μαιών ή άλλους φορείς</w:t>
      </w:r>
      <w:r w:rsidR="005C516D" w:rsidRPr="00A052FC">
        <w:rPr>
          <w:rFonts w:cs="Arial"/>
          <w:bCs/>
          <w:sz w:val="24"/>
        </w:rPr>
        <w:t>,</w:t>
      </w:r>
      <w:r w:rsidRPr="00A052FC">
        <w:rPr>
          <w:rFonts w:cs="Arial"/>
          <w:bCs/>
          <w:sz w:val="24"/>
        </w:rPr>
        <w:t xml:space="preserve"> αναγνωρισμένους από το Συμβούλιο</w:t>
      </w:r>
    </w:p>
    <w:p w:rsidR="002E15B9" w:rsidRPr="00A052FC" w:rsidRDefault="002E15B9" w:rsidP="002838F2">
      <w:pPr>
        <w:pStyle w:val="ListParagraph"/>
        <w:numPr>
          <w:ilvl w:val="0"/>
          <w:numId w:val="48"/>
        </w:numPr>
        <w:spacing w:after="0" w:line="240" w:lineRule="auto"/>
        <w:contextualSpacing/>
        <w:rPr>
          <w:rFonts w:cs="Arial"/>
          <w:bCs/>
          <w:sz w:val="24"/>
        </w:rPr>
      </w:pPr>
      <w:r w:rsidRPr="00A052FC">
        <w:rPr>
          <w:rFonts w:cs="Arial"/>
          <w:bCs/>
          <w:sz w:val="24"/>
        </w:rPr>
        <w:t>Τη συνεργασία με όλα τα οργανωμένα σύνολα που έχουν στόχο την προαγωγή του νοσηλευτικού και μαιευτικού επαγγέλματος</w:t>
      </w:r>
    </w:p>
    <w:p w:rsidR="002E15B9" w:rsidRPr="00A052FC" w:rsidRDefault="002E15B9" w:rsidP="002838F2">
      <w:pPr>
        <w:pStyle w:val="ListParagraph"/>
        <w:numPr>
          <w:ilvl w:val="0"/>
          <w:numId w:val="48"/>
        </w:numPr>
        <w:spacing w:after="0" w:line="240" w:lineRule="auto"/>
        <w:contextualSpacing/>
        <w:rPr>
          <w:rFonts w:cs="Arial"/>
          <w:bCs/>
          <w:sz w:val="24"/>
        </w:rPr>
      </w:pPr>
      <w:r w:rsidRPr="00A052FC">
        <w:rPr>
          <w:rFonts w:cs="Arial"/>
          <w:bCs/>
          <w:sz w:val="24"/>
        </w:rPr>
        <w:t>Την αξιολόγηση και έγκριση εκπαιδευτικών προγραμμάτων τα οποία καταλήγουν στην απόκτηση επαγγελματικού τίτλου στη νοσηλευτική ή μαιευτική, δημόσιων και ιδιωτικών σχολών, στις οποίες διδάσκεται η νοσηλευτική και η μαιευτική επιστήμη</w:t>
      </w:r>
    </w:p>
    <w:p w:rsidR="002E15B9" w:rsidRPr="00A052FC" w:rsidRDefault="002E15B9" w:rsidP="002838F2">
      <w:pPr>
        <w:pStyle w:val="ListParagraph"/>
        <w:numPr>
          <w:ilvl w:val="0"/>
          <w:numId w:val="48"/>
        </w:numPr>
        <w:spacing w:after="0" w:line="240" w:lineRule="auto"/>
        <w:contextualSpacing/>
        <w:rPr>
          <w:rFonts w:cs="Arial"/>
          <w:bCs/>
          <w:sz w:val="24"/>
        </w:rPr>
      </w:pPr>
      <w:r w:rsidRPr="00A052FC">
        <w:rPr>
          <w:rFonts w:cs="Arial"/>
          <w:bCs/>
          <w:sz w:val="24"/>
        </w:rPr>
        <w:t xml:space="preserve">Τη συνεργασία με τον Παγκύπριο Σύνδεσμο Νοσηλευτών και Μαιών, καθώς και με άλλους οργανισμούς που έχουν στόχο την προαγωγή του επαγγέλματος και τη διασφάλιση της ποιότητας της φροντίδας και της υγείας, μέσω ασφαλούς πρακτικής. </w:t>
      </w:r>
    </w:p>
    <w:p w:rsidR="002E15B9" w:rsidRPr="00A052FC" w:rsidRDefault="002E15B9" w:rsidP="002838F2">
      <w:pPr>
        <w:spacing w:after="0" w:line="240" w:lineRule="auto"/>
        <w:jc w:val="both"/>
        <w:rPr>
          <w:rFonts w:ascii="Arial" w:hAnsi="Arial" w:cs="Arial"/>
          <w:sz w:val="24"/>
          <w:szCs w:val="24"/>
        </w:rPr>
      </w:pPr>
    </w:p>
    <w:p w:rsidR="00B3731B" w:rsidRPr="009A6FB2" w:rsidRDefault="002E15B9" w:rsidP="002838F2">
      <w:pPr>
        <w:spacing w:after="0" w:line="240" w:lineRule="auto"/>
        <w:jc w:val="both"/>
        <w:rPr>
          <w:rFonts w:ascii="Arial" w:hAnsi="Arial" w:cs="Arial"/>
          <w:sz w:val="24"/>
          <w:szCs w:val="24"/>
        </w:rPr>
      </w:pPr>
      <w:r w:rsidRPr="00A052FC">
        <w:rPr>
          <w:rFonts w:ascii="Arial" w:hAnsi="Arial" w:cs="Arial"/>
          <w:sz w:val="24"/>
          <w:szCs w:val="24"/>
        </w:rPr>
        <w:t xml:space="preserve">Επιπλέον σημαντική αλλαγή </w:t>
      </w:r>
      <w:r w:rsidR="00B3731B" w:rsidRPr="00A052FC">
        <w:rPr>
          <w:rFonts w:ascii="Arial" w:hAnsi="Arial" w:cs="Arial"/>
          <w:sz w:val="24"/>
          <w:szCs w:val="24"/>
        </w:rPr>
        <w:t>στην Νομοθεσία αφορούσε</w:t>
      </w:r>
      <w:r w:rsidRPr="00A052FC">
        <w:rPr>
          <w:rFonts w:ascii="Arial" w:hAnsi="Arial" w:cs="Arial"/>
          <w:sz w:val="24"/>
          <w:szCs w:val="24"/>
        </w:rPr>
        <w:t xml:space="preserve"> </w:t>
      </w:r>
      <w:r w:rsidR="006B28EB" w:rsidRPr="00A052FC">
        <w:rPr>
          <w:rFonts w:ascii="Arial" w:hAnsi="Arial" w:cs="Arial"/>
          <w:sz w:val="24"/>
          <w:szCs w:val="24"/>
        </w:rPr>
        <w:t xml:space="preserve">στην </w:t>
      </w:r>
      <w:r w:rsidRPr="00A052FC">
        <w:rPr>
          <w:rFonts w:ascii="Arial" w:hAnsi="Arial" w:cs="Arial"/>
          <w:b/>
          <w:sz w:val="24"/>
          <w:szCs w:val="24"/>
        </w:rPr>
        <w:t>έκδοση</w:t>
      </w:r>
      <w:r w:rsidR="006B28EB" w:rsidRPr="00A052FC">
        <w:rPr>
          <w:rFonts w:ascii="Arial" w:hAnsi="Arial" w:cs="Arial"/>
          <w:sz w:val="24"/>
          <w:szCs w:val="24"/>
        </w:rPr>
        <w:t xml:space="preserve"> της </w:t>
      </w:r>
      <w:r w:rsidR="006B28EB" w:rsidRPr="00A052FC">
        <w:rPr>
          <w:rFonts w:ascii="Arial" w:hAnsi="Arial" w:cs="Arial"/>
          <w:b/>
          <w:sz w:val="24"/>
          <w:szCs w:val="24"/>
        </w:rPr>
        <w:t>Άδειας</w:t>
      </w:r>
      <w:r w:rsidRPr="00A052FC">
        <w:rPr>
          <w:rFonts w:ascii="Arial" w:hAnsi="Arial" w:cs="Arial"/>
          <w:sz w:val="24"/>
          <w:szCs w:val="24"/>
        </w:rPr>
        <w:t xml:space="preserve"> </w:t>
      </w:r>
      <w:r w:rsidR="006B28EB" w:rsidRPr="00A052FC">
        <w:rPr>
          <w:rFonts w:ascii="Arial" w:hAnsi="Arial" w:cs="Arial"/>
          <w:b/>
          <w:sz w:val="24"/>
          <w:szCs w:val="24"/>
        </w:rPr>
        <w:t>Ασκήσεως Ε</w:t>
      </w:r>
      <w:r w:rsidRPr="00A052FC">
        <w:rPr>
          <w:rFonts w:ascii="Arial" w:hAnsi="Arial" w:cs="Arial"/>
          <w:b/>
          <w:sz w:val="24"/>
          <w:szCs w:val="24"/>
        </w:rPr>
        <w:t>παγγέλματος</w:t>
      </w:r>
      <w:r w:rsidRPr="00A052FC">
        <w:rPr>
          <w:rFonts w:ascii="Arial" w:hAnsi="Arial" w:cs="Arial"/>
          <w:sz w:val="24"/>
          <w:szCs w:val="24"/>
        </w:rPr>
        <w:t>. Σύμφωνα με τους περί Νοσηλευτικής και Μαιευτικής (Διαδικασία Εγγραφής στα Μητρώα και Χορήγησης και Ανανέωσης Άδειας Ασκήσεως Επαγγέλματος) Κανονισμούς του 2012</w:t>
      </w:r>
      <w:r w:rsidR="00B3731B" w:rsidRPr="00A052FC">
        <w:rPr>
          <w:rFonts w:ascii="Arial" w:hAnsi="Arial" w:cs="Arial"/>
          <w:sz w:val="24"/>
          <w:szCs w:val="24"/>
        </w:rPr>
        <w:t>,</w:t>
      </w:r>
      <w:r w:rsidRPr="00A052FC">
        <w:rPr>
          <w:rFonts w:ascii="Arial" w:hAnsi="Arial" w:cs="Arial"/>
          <w:sz w:val="24"/>
          <w:szCs w:val="24"/>
        </w:rPr>
        <w:t xml:space="preserve"> για την άσκηση του επαγγέλματος</w:t>
      </w:r>
      <w:r w:rsidR="006B28EB" w:rsidRPr="00A052FC">
        <w:rPr>
          <w:rFonts w:ascii="Arial" w:hAnsi="Arial" w:cs="Arial"/>
          <w:sz w:val="24"/>
          <w:szCs w:val="24"/>
        </w:rPr>
        <w:t>,</w:t>
      </w:r>
      <w:r w:rsidRPr="00A052FC">
        <w:rPr>
          <w:rFonts w:ascii="Arial" w:hAnsi="Arial" w:cs="Arial"/>
          <w:sz w:val="24"/>
          <w:szCs w:val="24"/>
        </w:rPr>
        <w:t xml:space="preserve"> ένας νοσηλευτής ή μια μαία πρέπει να </w:t>
      </w:r>
      <w:r w:rsidR="006B28EB" w:rsidRPr="00A052FC">
        <w:rPr>
          <w:rFonts w:ascii="Arial" w:hAnsi="Arial" w:cs="Arial"/>
          <w:b/>
          <w:sz w:val="24"/>
          <w:szCs w:val="24"/>
        </w:rPr>
        <w:t>κατέχει ταυτόχρονα</w:t>
      </w:r>
      <w:r w:rsidR="006B28EB" w:rsidRPr="00A052FC">
        <w:rPr>
          <w:rFonts w:ascii="Arial" w:hAnsi="Arial" w:cs="Arial"/>
          <w:sz w:val="24"/>
          <w:szCs w:val="24"/>
        </w:rPr>
        <w:t xml:space="preserve"> </w:t>
      </w:r>
      <w:r w:rsidR="005C516D" w:rsidRPr="00A052FC">
        <w:rPr>
          <w:rFonts w:ascii="Arial" w:hAnsi="Arial" w:cs="Arial"/>
          <w:b/>
          <w:sz w:val="24"/>
          <w:szCs w:val="24"/>
        </w:rPr>
        <w:t>Ε</w:t>
      </w:r>
      <w:r w:rsidRPr="00A052FC">
        <w:rPr>
          <w:rFonts w:ascii="Arial" w:hAnsi="Arial" w:cs="Arial"/>
          <w:b/>
          <w:sz w:val="24"/>
          <w:szCs w:val="24"/>
        </w:rPr>
        <w:t>γγραφή</w:t>
      </w:r>
      <w:r w:rsidRPr="00A052FC">
        <w:rPr>
          <w:rFonts w:ascii="Arial" w:hAnsi="Arial" w:cs="Arial"/>
          <w:sz w:val="24"/>
          <w:szCs w:val="24"/>
        </w:rPr>
        <w:t xml:space="preserve"> στο ανάλογο μητρώο </w:t>
      </w:r>
      <w:r w:rsidR="00B3731B" w:rsidRPr="00A052FC">
        <w:rPr>
          <w:rFonts w:ascii="Arial" w:hAnsi="Arial" w:cs="Arial"/>
          <w:sz w:val="24"/>
          <w:szCs w:val="24"/>
        </w:rPr>
        <w:t xml:space="preserve">όπως </w:t>
      </w:r>
      <w:r w:rsidR="005C516D" w:rsidRPr="00A052FC">
        <w:rPr>
          <w:rFonts w:ascii="Arial" w:hAnsi="Arial" w:cs="Arial"/>
          <w:sz w:val="24"/>
          <w:szCs w:val="24"/>
        </w:rPr>
        <w:t xml:space="preserve">και </w:t>
      </w:r>
      <w:r w:rsidR="005C516D" w:rsidRPr="00A052FC">
        <w:rPr>
          <w:rFonts w:ascii="Arial" w:hAnsi="Arial" w:cs="Arial"/>
          <w:b/>
          <w:sz w:val="24"/>
          <w:szCs w:val="24"/>
        </w:rPr>
        <w:t xml:space="preserve">Άδεια Ασκήσεως </w:t>
      </w:r>
      <w:r w:rsidRPr="00A052FC">
        <w:rPr>
          <w:rFonts w:ascii="Arial" w:hAnsi="Arial" w:cs="Arial"/>
          <w:b/>
          <w:sz w:val="24"/>
          <w:szCs w:val="24"/>
        </w:rPr>
        <w:t>Επαγγέλματος</w:t>
      </w:r>
      <w:r w:rsidR="00B3731B" w:rsidRPr="00A052FC">
        <w:rPr>
          <w:rFonts w:ascii="Arial" w:hAnsi="Arial" w:cs="Arial"/>
          <w:sz w:val="24"/>
          <w:szCs w:val="24"/>
        </w:rPr>
        <w:t xml:space="preserve">, σε ισχύ.  Η Άδεια Ασκήσεως Επαγγέλματος  </w:t>
      </w:r>
      <w:r w:rsidRPr="00A052FC">
        <w:rPr>
          <w:rFonts w:ascii="Arial" w:hAnsi="Arial" w:cs="Arial"/>
          <w:sz w:val="24"/>
          <w:szCs w:val="24"/>
        </w:rPr>
        <w:t>ανανεώνεται κάθε 4 χρόνια</w:t>
      </w:r>
      <w:r w:rsidR="00A052FC" w:rsidRPr="00A052FC">
        <w:rPr>
          <w:rFonts w:ascii="Arial" w:hAnsi="Arial" w:cs="Arial"/>
          <w:sz w:val="24"/>
          <w:szCs w:val="24"/>
        </w:rPr>
        <w:t>.</w:t>
      </w:r>
    </w:p>
    <w:p w:rsidR="00A052FC" w:rsidRPr="009A6FB2" w:rsidRDefault="00A052FC" w:rsidP="002838F2">
      <w:pPr>
        <w:spacing w:after="0" w:line="240" w:lineRule="auto"/>
        <w:jc w:val="both"/>
        <w:rPr>
          <w:rFonts w:ascii="Arial" w:hAnsi="Arial" w:cs="Arial"/>
          <w:sz w:val="24"/>
          <w:szCs w:val="24"/>
        </w:rPr>
      </w:pPr>
    </w:p>
    <w:p w:rsidR="002E15B9" w:rsidRPr="00A052FC" w:rsidRDefault="00B3731B" w:rsidP="002838F2">
      <w:pPr>
        <w:spacing w:after="0" w:line="240" w:lineRule="auto"/>
        <w:jc w:val="both"/>
        <w:rPr>
          <w:rFonts w:ascii="Arial" w:hAnsi="Arial" w:cs="Arial"/>
          <w:sz w:val="24"/>
          <w:szCs w:val="24"/>
        </w:rPr>
      </w:pPr>
      <w:r w:rsidRPr="00A052FC">
        <w:rPr>
          <w:rFonts w:ascii="Arial" w:hAnsi="Arial" w:cs="Arial"/>
          <w:sz w:val="24"/>
          <w:szCs w:val="24"/>
        </w:rPr>
        <w:t xml:space="preserve">Η έκδοση της Άδειας Ασκήσεως Επαγγέλματος </w:t>
      </w:r>
      <w:r w:rsidR="002E15B9" w:rsidRPr="00A052FC">
        <w:rPr>
          <w:rFonts w:ascii="Arial" w:hAnsi="Arial" w:cs="Arial"/>
          <w:sz w:val="24"/>
          <w:szCs w:val="24"/>
        </w:rPr>
        <w:t xml:space="preserve"> </w:t>
      </w:r>
      <w:r w:rsidR="002E15B9" w:rsidRPr="00A052FC">
        <w:rPr>
          <w:rFonts w:ascii="Arial" w:hAnsi="Arial" w:cs="Arial"/>
          <w:b/>
          <w:sz w:val="24"/>
          <w:szCs w:val="24"/>
        </w:rPr>
        <w:t xml:space="preserve">προϋποθέτει </w:t>
      </w:r>
      <w:r w:rsidR="002E15B9" w:rsidRPr="00A052FC">
        <w:rPr>
          <w:rFonts w:ascii="Arial" w:hAnsi="Arial" w:cs="Arial"/>
          <w:sz w:val="24"/>
          <w:szCs w:val="24"/>
        </w:rPr>
        <w:t xml:space="preserve">τα πιο κάτω </w:t>
      </w:r>
      <w:r w:rsidR="00A052FC" w:rsidRPr="00A052FC">
        <w:rPr>
          <w:rFonts w:ascii="Arial" w:hAnsi="Arial" w:cs="Arial"/>
          <w:sz w:val="24"/>
          <w:szCs w:val="24"/>
        </w:rPr>
        <w:t>–</w:t>
      </w:r>
      <w:r w:rsidR="002E15B9" w:rsidRPr="00A052FC">
        <w:rPr>
          <w:rFonts w:ascii="Arial" w:hAnsi="Arial" w:cs="Arial"/>
          <w:sz w:val="24"/>
          <w:szCs w:val="24"/>
        </w:rPr>
        <w:t xml:space="preserve"> </w:t>
      </w:r>
    </w:p>
    <w:p w:rsidR="00A052FC" w:rsidRPr="00A052FC" w:rsidRDefault="00A052FC" w:rsidP="002838F2">
      <w:pPr>
        <w:spacing w:after="0" w:line="240" w:lineRule="auto"/>
        <w:jc w:val="both"/>
        <w:rPr>
          <w:rFonts w:ascii="Arial" w:hAnsi="Arial" w:cs="Arial"/>
          <w:sz w:val="24"/>
          <w:szCs w:val="24"/>
        </w:rPr>
      </w:pPr>
    </w:p>
    <w:p w:rsidR="002E15B9" w:rsidRPr="00A052FC" w:rsidRDefault="00F54CB5" w:rsidP="002838F2">
      <w:pPr>
        <w:numPr>
          <w:ilvl w:val="0"/>
          <w:numId w:val="46"/>
        </w:numPr>
        <w:spacing w:after="0" w:line="240" w:lineRule="auto"/>
        <w:jc w:val="both"/>
        <w:rPr>
          <w:rFonts w:ascii="Arial" w:hAnsi="Arial" w:cs="Arial"/>
          <w:sz w:val="24"/>
          <w:szCs w:val="24"/>
        </w:rPr>
      </w:pPr>
      <w:r w:rsidRPr="00A052FC">
        <w:rPr>
          <w:rFonts w:ascii="Arial" w:hAnsi="Arial" w:cs="Arial"/>
          <w:bCs/>
          <w:sz w:val="24"/>
          <w:szCs w:val="24"/>
        </w:rPr>
        <w:t>ο αιτητής/τρια</w:t>
      </w:r>
      <w:r w:rsidR="002E15B9" w:rsidRPr="00A052FC">
        <w:rPr>
          <w:rFonts w:ascii="Arial" w:hAnsi="Arial" w:cs="Arial"/>
          <w:bCs/>
          <w:sz w:val="24"/>
          <w:szCs w:val="24"/>
        </w:rPr>
        <w:t xml:space="preserve"> θα πρέπει να προσκομίσει πιστοποιητικά </w:t>
      </w:r>
      <w:r w:rsidR="002E15B9" w:rsidRPr="00A052FC">
        <w:rPr>
          <w:rFonts w:ascii="Arial" w:hAnsi="Arial" w:cs="Arial"/>
          <w:bCs/>
          <w:sz w:val="24"/>
          <w:szCs w:val="24"/>
          <w:u w:val="single"/>
        </w:rPr>
        <w:t xml:space="preserve">θεωρητικής κατάρτισης </w:t>
      </w:r>
      <w:r w:rsidR="002E15B9" w:rsidRPr="00A052FC">
        <w:rPr>
          <w:rFonts w:ascii="Arial" w:hAnsi="Arial" w:cs="Arial"/>
          <w:bCs/>
          <w:sz w:val="24"/>
          <w:szCs w:val="24"/>
        </w:rPr>
        <w:t>τουλάχιστον 32 ωρών ή είκοσι μονάδων συνεχούς εκπαίδευσης και</w:t>
      </w:r>
    </w:p>
    <w:p w:rsidR="00F54CB5" w:rsidRPr="00A052FC" w:rsidRDefault="002E15B9" w:rsidP="002838F2">
      <w:pPr>
        <w:numPr>
          <w:ilvl w:val="0"/>
          <w:numId w:val="46"/>
        </w:numPr>
        <w:spacing w:after="0" w:line="240" w:lineRule="auto"/>
        <w:jc w:val="both"/>
        <w:rPr>
          <w:rFonts w:ascii="Arial" w:hAnsi="Arial" w:cs="Arial"/>
          <w:sz w:val="24"/>
          <w:szCs w:val="24"/>
        </w:rPr>
      </w:pPr>
      <w:r w:rsidRPr="00A052FC">
        <w:rPr>
          <w:rFonts w:ascii="Arial" w:hAnsi="Arial" w:cs="Arial"/>
          <w:bCs/>
          <w:sz w:val="24"/>
          <w:szCs w:val="24"/>
        </w:rPr>
        <w:t xml:space="preserve">πιστοποιητικά επαγγελματικής </w:t>
      </w:r>
      <w:r w:rsidRPr="00A052FC">
        <w:rPr>
          <w:rFonts w:ascii="Arial" w:hAnsi="Arial" w:cs="Arial"/>
          <w:bCs/>
          <w:sz w:val="24"/>
          <w:szCs w:val="24"/>
          <w:u w:val="single"/>
        </w:rPr>
        <w:t xml:space="preserve">άσκησης </w:t>
      </w:r>
      <w:r w:rsidRPr="00A052FC">
        <w:rPr>
          <w:rFonts w:ascii="Arial" w:hAnsi="Arial" w:cs="Arial"/>
          <w:bCs/>
          <w:sz w:val="24"/>
          <w:szCs w:val="24"/>
        </w:rPr>
        <w:t>25 τουλάχιστον ημερών ή 180 ωρών στο ανάλογο επαγγελματικό πεδίο ανά έτος για τα 4 χρόνια που προηγούνται της ανανέωσης της άδειας άσκησης του επαγγέλματος</w:t>
      </w:r>
      <w:r w:rsidR="00F54CB5" w:rsidRPr="00A052FC">
        <w:rPr>
          <w:rFonts w:ascii="Arial" w:hAnsi="Arial" w:cs="Arial"/>
          <w:bCs/>
          <w:sz w:val="24"/>
          <w:szCs w:val="24"/>
        </w:rPr>
        <w:t>.</w:t>
      </w:r>
    </w:p>
    <w:p w:rsidR="002E15B9" w:rsidRPr="009A6FB2" w:rsidRDefault="002E15B9" w:rsidP="00A052FC">
      <w:pPr>
        <w:spacing w:after="0" w:line="240" w:lineRule="auto"/>
        <w:jc w:val="both"/>
        <w:rPr>
          <w:rFonts w:ascii="Arial" w:hAnsi="Arial" w:cs="Arial"/>
          <w:sz w:val="24"/>
          <w:szCs w:val="24"/>
        </w:rPr>
      </w:pPr>
    </w:p>
    <w:p w:rsidR="00F54CB5" w:rsidRPr="00A052FC" w:rsidRDefault="00F54CB5" w:rsidP="002838F2">
      <w:pPr>
        <w:spacing w:after="0" w:line="240" w:lineRule="auto"/>
        <w:jc w:val="both"/>
        <w:rPr>
          <w:rFonts w:ascii="Arial" w:hAnsi="Arial" w:cs="Arial"/>
          <w:b/>
          <w:bCs/>
          <w:sz w:val="24"/>
          <w:szCs w:val="24"/>
          <w:u w:val="single"/>
        </w:rPr>
      </w:pPr>
      <w:r w:rsidRPr="00A052FC">
        <w:rPr>
          <w:rFonts w:ascii="Arial" w:hAnsi="Arial" w:cs="Arial"/>
          <w:b/>
          <w:bCs/>
          <w:sz w:val="24"/>
          <w:szCs w:val="24"/>
          <w:u w:val="single"/>
        </w:rPr>
        <w:t>Τέλη ΣΜΝ</w:t>
      </w:r>
    </w:p>
    <w:p w:rsidR="00A052FC" w:rsidRPr="009A6FB2" w:rsidRDefault="00A052FC" w:rsidP="002838F2">
      <w:pPr>
        <w:spacing w:after="0" w:line="240" w:lineRule="auto"/>
        <w:jc w:val="both"/>
        <w:rPr>
          <w:rFonts w:ascii="Arial" w:hAnsi="Arial" w:cs="Arial"/>
          <w:bCs/>
          <w:sz w:val="24"/>
          <w:szCs w:val="24"/>
        </w:rPr>
      </w:pPr>
    </w:p>
    <w:p w:rsidR="002E15B9" w:rsidRPr="00A052FC" w:rsidRDefault="00F54CB5" w:rsidP="002838F2">
      <w:pPr>
        <w:spacing w:after="0" w:line="240" w:lineRule="auto"/>
        <w:jc w:val="both"/>
        <w:rPr>
          <w:rFonts w:ascii="Arial" w:hAnsi="Arial" w:cs="Arial"/>
          <w:bCs/>
          <w:sz w:val="24"/>
          <w:szCs w:val="24"/>
        </w:rPr>
      </w:pPr>
      <w:r w:rsidRPr="00A052FC">
        <w:rPr>
          <w:rFonts w:ascii="Arial" w:hAnsi="Arial" w:cs="Arial"/>
          <w:bCs/>
          <w:sz w:val="24"/>
          <w:szCs w:val="24"/>
        </w:rPr>
        <w:t>Για την έκδοση πιστοποιητικών εγγράφων έ</w:t>
      </w:r>
      <w:r w:rsidR="00175C19" w:rsidRPr="00A052FC">
        <w:rPr>
          <w:rFonts w:ascii="Arial" w:hAnsi="Arial" w:cs="Arial"/>
          <w:bCs/>
          <w:sz w:val="24"/>
          <w:szCs w:val="24"/>
        </w:rPr>
        <w:t>χουν τεθεί</w:t>
      </w:r>
      <w:r w:rsidR="002E15B9" w:rsidRPr="00A052FC">
        <w:rPr>
          <w:rFonts w:ascii="Arial" w:hAnsi="Arial" w:cs="Arial"/>
          <w:bCs/>
          <w:sz w:val="24"/>
          <w:szCs w:val="24"/>
        </w:rPr>
        <w:t xml:space="preserve"> τα πιο κάτω </w:t>
      </w:r>
      <w:r w:rsidR="002E15B9" w:rsidRPr="00A052FC">
        <w:rPr>
          <w:rFonts w:ascii="Arial" w:hAnsi="Arial" w:cs="Arial"/>
          <w:b/>
          <w:bCs/>
          <w:sz w:val="24"/>
          <w:szCs w:val="24"/>
        </w:rPr>
        <w:t>τέλη</w:t>
      </w:r>
      <w:r w:rsidRPr="00A052FC">
        <w:rPr>
          <w:rFonts w:ascii="Arial" w:hAnsi="Arial" w:cs="Arial"/>
          <w:bCs/>
          <w:sz w:val="24"/>
          <w:szCs w:val="24"/>
        </w:rPr>
        <w:t xml:space="preserve"> από το ΣΝΜ</w:t>
      </w:r>
      <w:r w:rsidR="002E15B9" w:rsidRPr="00A052FC">
        <w:rPr>
          <w:rFonts w:ascii="Arial" w:hAnsi="Arial" w:cs="Arial"/>
          <w:bCs/>
          <w:sz w:val="24"/>
          <w:szCs w:val="24"/>
        </w:rPr>
        <w:t>:</w:t>
      </w:r>
    </w:p>
    <w:p w:rsidR="002E15B9" w:rsidRPr="00A052FC" w:rsidRDefault="005C516D" w:rsidP="002838F2">
      <w:pPr>
        <w:pStyle w:val="ListParagraph"/>
        <w:numPr>
          <w:ilvl w:val="0"/>
          <w:numId w:val="51"/>
        </w:numPr>
        <w:spacing w:after="0" w:line="240" w:lineRule="auto"/>
        <w:contextualSpacing/>
        <w:rPr>
          <w:rFonts w:cs="Arial"/>
          <w:bCs/>
          <w:sz w:val="24"/>
        </w:rPr>
      </w:pPr>
      <w:r w:rsidRPr="00A052FC">
        <w:rPr>
          <w:rFonts w:cs="Arial"/>
          <w:bCs/>
          <w:sz w:val="24"/>
        </w:rPr>
        <w:t xml:space="preserve"> Α</w:t>
      </w:r>
      <w:r w:rsidR="00F54CB5" w:rsidRPr="00A052FC">
        <w:rPr>
          <w:rFonts w:cs="Arial"/>
          <w:bCs/>
          <w:sz w:val="24"/>
        </w:rPr>
        <w:t>ίτηση για Εγγραφή</w:t>
      </w:r>
      <w:r w:rsidR="002E15B9" w:rsidRPr="00A052FC">
        <w:rPr>
          <w:rFonts w:cs="Arial"/>
          <w:bCs/>
          <w:sz w:val="24"/>
        </w:rPr>
        <w:t xml:space="preserve"> στο Μητρώο Νοσηλευτών και στο Μητρώο Μαιών </w:t>
      </w:r>
      <w:r w:rsidR="002E15B9" w:rsidRPr="00A052FC">
        <w:rPr>
          <w:rFonts w:cs="Arial"/>
          <w:b/>
          <w:bCs/>
          <w:sz w:val="24"/>
        </w:rPr>
        <w:t>€35</w:t>
      </w:r>
    </w:p>
    <w:p w:rsidR="002E15B9" w:rsidRPr="00A052FC" w:rsidRDefault="005C516D" w:rsidP="002838F2">
      <w:pPr>
        <w:pStyle w:val="ListParagraph"/>
        <w:numPr>
          <w:ilvl w:val="0"/>
          <w:numId w:val="51"/>
        </w:numPr>
        <w:spacing w:after="0" w:line="240" w:lineRule="auto"/>
        <w:contextualSpacing/>
        <w:rPr>
          <w:rFonts w:cs="Arial"/>
          <w:bCs/>
          <w:sz w:val="24"/>
        </w:rPr>
      </w:pPr>
      <w:r w:rsidRPr="00A052FC">
        <w:rPr>
          <w:rFonts w:cs="Arial"/>
          <w:bCs/>
          <w:sz w:val="24"/>
        </w:rPr>
        <w:t xml:space="preserve"> Α</w:t>
      </w:r>
      <w:r w:rsidR="00F54CB5" w:rsidRPr="00A052FC">
        <w:rPr>
          <w:rFonts w:cs="Arial"/>
          <w:bCs/>
          <w:sz w:val="24"/>
        </w:rPr>
        <w:t>ίτηση για Επανεξέταση Εγγραφής και Άδειας Ασκήσεως Ε</w:t>
      </w:r>
      <w:r w:rsidR="002E15B9" w:rsidRPr="00A052FC">
        <w:rPr>
          <w:rFonts w:cs="Arial"/>
          <w:bCs/>
          <w:sz w:val="24"/>
        </w:rPr>
        <w:t xml:space="preserve">παγγέλματος </w:t>
      </w:r>
      <w:r w:rsidR="002E15B9" w:rsidRPr="00A052FC">
        <w:rPr>
          <w:rFonts w:cs="Arial"/>
          <w:b/>
          <w:bCs/>
          <w:sz w:val="24"/>
        </w:rPr>
        <w:t>€35</w:t>
      </w:r>
    </w:p>
    <w:p w:rsidR="002E15B9" w:rsidRPr="00A052FC" w:rsidRDefault="00F54CB5" w:rsidP="002838F2">
      <w:pPr>
        <w:pStyle w:val="ListParagraph"/>
        <w:numPr>
          <w:ilvl w:val="0"/>
          <w:numId w:val="51"/>
        </w:numPr>
        <w:spacing w:after="0" w:line="240" w:lineRule="auto"/>
        <w:contextualSpacing/>
        <w:rPr>
          <w:rFonts w:cs="Arial"/>
          <w:bCs/>
          <w:sz w:val="24"/>
        </w:rPr>
      </w:pPr>
      <w:r w:rsidRPr="00A052FC">
        <w:rPr>
          <w:rFonts w:cs="Arial"/>
          <w:bCs/>
          <w:sz w:val="24"/>
        </w:rPr>
        <w:t xml:space="preserve"> Έκδοση Π</w:t>
      </w:r>
      <w:r w:rsidR="002E15B9" w:rsidRPr="00A052FC">
        <w:rPr>
          <w:rFonts w:cs="Arial"/>
          <w:bCs/>
          <w:sz w:val="24"/>
        </w:rPr>
        <w:t>ιστοπ</w:t>
      </w:r>
      <w:r w:rsidRPr="00A052FC">
        <w:rPr>
          <w:rFonts w:cs="Arial"/>
          <w:bCs/>
          <w:sz w:val="24"/>
        </w:rPr>
        <w:t>οιητικών Εγγραφής και Ά</w:t>
      </w:r>
      <w:r w:rsidR="002E15B9" w:rsidRPr="00A052FC">
        <w:rPr>
          <w:rFonts w:cs="Arial"/>
          <w:bCs/>
          <w:sz w:val="24"/>
        </w:rPr>
        <w:t xml:space="preserve">δειας </w:t>
      </w:r>
      <w:r w:rsidRPr="00A052FC">
        <w:rPr>
          <w:rFonts w:cs="Arial"/>
          <w:bCs/>
          <w:sz w:val="24"/>
        </w:rPr>
        <w:t>Ασκήσεως Ε</w:t>
      </w:r>
      <w:r w:rsidR="002E15B9" w:rsidRPr="00A052FC">
        <w:rPr>
          <w:rFonts w:cs="Arial"/>
          <w:bCs/>
          <w:sz w:val="24"/>
        </w:rPr>
        <w:t xml:space="preserve">παγγέλματος </w:t>
      </w:r>
      <w:r w:rsidR="002E15B9" w:rsidRPr="00A052FC">
        <w:rPr>
          <w:rFonts w:cs="Arial"/>
          <w:b/>
          <w:bCs/>
          <w:sz w:val="24"/>
        </w:rPr>
        <w:t>€35</w:t>
      </w:r>
    </w:p>
    <w:p w:rsidR="002E15B9" w:rsidRPr="00A052FC" w:rsidRDefault="00F54CB5" w:rsidP="002838F2">
      <w:pPr>
        <w:pStyle w:val="ListParagraph"/>
        <w:numPr>
          <w:ilvl w:val="0"/>
          <w:numId w:val="51"/>
        </w:numPr>
        <w:spacing w:after="0" w:line="240" w:lineRule="auto"/>
        <w:contextualSpacing/>
        <w:rPr>
          <w:rFonts w:cs="Arial"/>
          <w:bCs/>
          <w:sz w:val="24"/>
        </w:rPr>
      </w:pPr>
      <w:r w:rsidRPr="00A052FC">
        <w:rPr>
          <w:rFonts w:cs="Arial"/>
          <w:bCs/>
          <w:sz w:val="24"/>
        </w:rPr>
        <w:t>Ανανέωση Άδειας Ασκήσεως</w:t>
      </w:r>
      <w:r w:rsidR="002E15B9" w:rsidRPr="00A052FC">
        <w:rPr>
          <w:rFonts w:cs="Arial"/>
          <w:bCs/>
          <w:sz w:val="24"/>
        </w:rPr>
        <w:t xml:space="preserve"> Επαγγέλματος </w:t>
      </w:r>
      <w:r w:rsidR="002E15B9" w:rsidRPr="00A052FC">
        <w:rPr>
          <w:rFonts w:cs="Arial"/>
          <w:b/>
          <w:bCs/>
          <w:sz w:val="24"/>
        </w:rPr>
        <w:t>€40</w:t>
      </w:r>
    </w:p>
    <w:p w:rsidR="002E15B9" w:rsidRPr="00A052FC" w:rsidRDefault="005C516D" w:rsidP="002838F2">
      <w:pPr>
        <w:pStyle w:val="ListParagraph"/>
        <w:numPr>
          <w:ilvl w:val="0"/>
          <w:numId w:val="51"/>
        </w:numPr>
        <w:spacing w:after="0" w:line="240" w:lineRule="auto"/>
        <w:contextualSpacing/>
        <w:rPr>
          <w:rFonts w:cs="Arial"/>
          <w:bCs/>
          <w:sz w:val="24"/>
        </w:rPr>
      </w:pPr>
      <w:r w:rsidRPr="00A052FC">
        <w:rPr>
          <w:rFonts w:cs="Arial"/>
          <w:bCs/>
          <w:sz w:val="24"/>
        </w:rPr>
        <w:t>Α</w:t>
      </w:r>
      <w:r w:rsidR="00F54CB5" w:rsidRPr="00A052FC">
        <w:rPr>
          <w:rFonts w:cs="Arial"/>
          <w:bCs/>
          <w:sz w:val="24"/>
        </w:rPr>
        <w:t>ίτηση για Επανέκδοση Απολεσθέντων Π</w:t>
      </w:r>
      <w:r w:rsidR="002E15B9" w:rsidRPr="00A052FC">
        <w:rPr>
          <w:rFonts w:cs="Arial"/>
          <w:bCs/>
          <w:sz w:val="24"/>
        </w:rPr>
        <w:t xml:space="preserve">ιστοποιητικών </w:t>
      </w:r>
      <w:r w:rsidR="002E15B9" w:rsidRPr="00A052FC">
        <w:rPr>
          <w:rFonts w:cs="Arial"/>
          <w:b/>
          <w:bCs/>
          <w:sz w:val="24"/>
        </w:rPr>
        <w:t>€40</w:t>
      </w:r>
    </w:p>
    <w:p w:rsidR="002E15B9" w:rsidRPr="00A052FC" w:rsidRDefault="00F54CB5" w:rsidP="002838F2">
      <w:pPr>
        <w:pStyle w:val="ListParagraph"/>
        <w:numPr>
          <w:ilvl w:val="0"/>
          <w:numId w:val="51"/>
        </w:numPr>
        <w:spacing w:after="0" w:line="240" w:lineRule="auto"/>
        <w:contextualSpacing/>
        <w:rPr>
          <w:rFonts w:cs="Arial"/>
          <w:b/>
          <w:bCs/>
          <w:sz w:val="24"/>
        </w:rPr>
      </w:pPr>
      <w:r w:rsidRPr="00A052FC">
        <w:rPr>
          <w:rFonts w:cs="Arial"/>
          <w:bCs/>
          <w:sz w:val="24"/>
        </w:rPr>
        <w:t>Έ</w:t>
      </w:r>
      <w:r w:rsidR="002E15B9" w:rsidRPr="00A052FC">
        <w:rPr>
          <w:rFonts w:cs="Arial"/>
          <w:bCs/>
          <w:sz w:val="24"/>
        </w:rPr>
        <w:t xml:space="preserve">κδοση Πιστοποιητικών Υφιστάμενης Επαγγελματικής Κατάστασης </w:t>
      </w:r>
      <w:r w:rsidR="002E15B9" w:rsidRPr="00A052FC">
        <w:rPr>
          <w:rFonts w:cs="Arial"/>
          <w:b/>
          <w:bCs/>
          <w:sz w:val="24"/>
        </w:rPr>
        <w:t>€40</w:t>
      </w:r>
    </w:p>
    <w:p w:rsidR="00A052FC" w:rsidRPr="009A6FB2" w:rsidRDefault="00A052FC" w:rsidP="002838F2">
      <w:pPr>
        <w:spacing w:after="0" w:line="240" w:lineRule="auto"/>
        <w:jc w:val="both"/>
        <w:rPr>
          <w:rFonts w:ascii="Arial" w:hAnsi="Arial" w:cs="Arial"/>
          <w:sz w:val="24"/>
          <w:szCs w:val="24"/>
        </w:rPr>
      </w:pPr>
    </w:p>
    <w:p w:rsidR="00756851" w:rsidRPr="00A052FC" w:rsidRDefault="002E15B9" w:rsidP="002838F2">
      <w:pPr>
        <w:spacing w:after="0" w:line="240" w:lineRule="auto"/>
        <w:jc w:val="both"/>
        <w:rPr>
          <w:rFonts w:ascii="Arial" w:hAnsi="Arial" w:cs="Arial"/>
          <w:sz w:val="24"/>
          <w:szCs w:val="24"/>
        </w:rPr>
      </w:pPr>
      <w:r w:rsidRPr="00A052FC">
        <w:rPr>
          <w:rFonts w:ascii="Arial" w:hAnsi="Arial" w:cs="Arial"/>
          <w:sz w:val="24"/>
          <w:szCs w:val="24"/>
        </w:rPr>
        <w:t xml:space="preserve">Όλα τα τέλη κατατίθενται στο ταμείο του Συμβουλίου το οποίο ελέγχεται από ανεξάρτητο ελεγκτή. </w:t>
      </w:r>
    </w:p>
    <w:p w:rsidR="00164E99" w:rsidRDefault="00164E99" w:rsidP="002838F2">
      <w:pPr>
        <w:spacing w:after="0" w:line="240" w:lineRule="auto"/>
        <w:jc w:val="both"/>
        <w:rPr>
          <w:rFonts w:ascii="Arial" w:hAnsi="Arial" w:cs="Arial"/>
          <w:sz w:val="24"/>
          <w:szCs w:val="24"/>
        </w:rPr>
      </w:pPr>
    </w:p>
    <w:p w:rsidR="00A26E6D" w:rsidRDefault="00A26E6D" w:rsidP="002838F2">
      <w:pPr>
        <w:spacing w:after="0" w:line="240" w:lineRule="auto"/>
        <w:jc w:val="both"/>
        <w:rPr>
          <w:rFonts w:ascii="Arial" w:hAnsi="Arial" w:cs="Arial"/>
          <w:sz w:val="24"/>
          <w:szCs w:val="24"/>
        </w:rPr>
      </w:pPr>
    </w:p>
    <w:p w:rsidR="00A26E6D" w:rsidRPr="009A6FB2" w:rsidRDefault="00A26E6D" w:rsidP="002838F2">
      <w:pPr>
        <w:spacing w:after="0" w:line="240" w:lineRule="auto"/>
        <w:jc w:val="both"/>
        <w:rPr>
          <w:rFonts w:ascii="Arial" w:hAnsi="Arial" w:cs="Arial"/>
          <w:sz w:val="24"/>
          <w:szCs w:val="24"/>
        </w:rPr>
      </w:pPr>
    </w:p>
    <w:p w:rsidR="00A052FC" w:rsidRPr="009A6FB2" w:rsidRDefault="00A052FC" w:rsidP="002838F2">
      <w:pPr>
        <w:spacing w:after="0" w:line="240" w:lineRule="auto"/>
        <w:jc w:val="both"/>
        <w:rPr>
          <w:rFonts w:ascii="Arial" w:hAnsi="Arial" w:cs="Arial"/>
          <w:sz w:val="24"/>
          <w:szCs w:val="24"/>
        </w:rPr>
      </w:pPr>
      <w:r w:rsidRPr="00A052FC">
        <w:rPr>
          <w:rFonts w:ascii="Arial" w:eastAsia="Times New Roman" w:hAnsi="Arial" w:cs="Arial"/>
          <w:b/>
          <w:sz w:val="24"/>
          <w:szCs w:val="24"/>
          <w:u w:val="single"/>
          <w:lang w:eastAsia="el-GR"/>
        </w:rPr>
        <w:lastRenderedPageBreak/>
        <w:t>Πειθαρχική δικαιοδοσία ΣΜΝ</w:t>
      </w:r>
    </w:p>
    <w:p w:rsidR="00A052FC" w:rsidRPr="009A6FB2" w:rsidRDefault="00A052FC" w:rsidP="002838F2">
      <w:pPr>
        <w:spacing w:after="0" w:line="240" w:lineRule="auto"/>
        <w:jc w:val="both"/>
        <w:rPr>
          <w:rFonts w:ascii="Arial" w:hAnsi="Arial" w:cs="Arial"/>
          <w:sz w:val="24"/>
          <w:szCs w:val="24"/>
        </w:rPr>
      </w:pPr>
    </w:p>
    <w:p w:rsidR="002E15B9" w:rsidRPr="009A6FB2" w:rsidRDefault="002E15B9" w:rsidP="002838F2">
      <w:pPr>
        <w:spacing w:after="0" w:line="240" w:lineRule="auto"/>
        <w:jc w:val="both"/>
        <w:rPr>
          <w:rFonts w:ascii="Arial" w:hAnsi="Arial" w:cs="Arial"/>
          <w:sz w:val="24"/>
          <w:szCs w:val="24"/>
        </w:rPr>
      </w:pPr>
      <w:r w:rsidRPr="00A052FC">
        <w:rPr>
          <w:rFonts w:ascii="Arial" w:hAnsi="Arial" w:cs="Arial"/>
          <w:sz w:val="24"/>
          <w:szCs w:val="24"/>
        </w:rPr>
        <w:t xml:space="preserve">Για σκοπούς άσκησης πειθαρχικής εξουσίας σε εγγεγραμμένους νοσηλευτές και μαίες έχει συσταθεί </w:t>
      </w:r>
      <w:r w:rsidRPr="00A052FC">
        <w:rPr>
          <w:rFonts w:ascii="Arial" w:hAnsi="Arial" w:cs="Arial"/>
          <w:b/>
          <w:sz w:val="24"/>
          <w:szCs w:val="24"/>
        </w:rPr>
        <w:t>Πειθαρχικό Συμβούλιο</w:t>
      </w:r>
      <w:r w:rsidRPr="00A052FC">
        <w:rPr>
          <w:rFonts w:ascii="Arial" w:hAnsi="Arial" w:cs="Arial"/>
          <w:sz w:val="24"/>
          <w:szCs w:val="24"/>
        </w:rPr>
        <w:t xml:space="preserve"> (Άρθρο 14) που  αποτελείται από –</w:t>
      </w:r>
    </w:p>
    <w:p w:rsidR="00A052FC" w:rsidRPr="009A6FB2" w:rsidRDefault="00A052FC" w:rsidP="002838F2">
      <w:pPr>
        <w:spacing w:after="0" w:line="240" w:lineRule="auto"/>
        <w:jc w:val="both"/>
        <w:rPr>
          <w:rFonts w:ascii="Arial" w:hAnsi="Arial" w:cs="Arial"/>
          <w:sz w:val="24"/>
          <w:szCs w:val="24"/>
        </w:rPr>
      </w:pPr>
    </w:p>
    <w:p w:rsidR="002E15B9" w:rsidRPr="00A052FC" w:rsidRDefault="002E15B9" w:rsidP="002838F2">
      <w:pPr>
        <w:spacing w:after="0" w:line="240" w:lineRule="auto"/>
        <w:rPr>
          <w:rFonts w:ascii="Arial" w:hAnsi="Arial" w:cs="Arial"/>
          <w:b/>
          <w:sz w:val="24"/>
          <w:szCs w:val="24"/>
        </w:rPr>
      </w:pPr>
      <w:r w:rsidRPr="00A052FC">
        <w:rPr>
          <w:rFonts w:ascii="Arial" w:hAnsi="Arial" w:cs="Arial"/>
          <w:b/>
          <w:bCs/>
          <w:sz w:val="24"/>
          <w:szCs w:val="24"/>
        </w:rPr>
        <w:t>3 Νοσηλευτές Γενικής Νοσηλευτικής</w:t>
      </w:r>
    </w:p>
    <w:p w:rsidR="002E15B9" w:rsidRPr="00A052FC" w:rsidRDefault="002E15B9" w:rsidP="002838F2">
      <w:pPr>
        <w:spacing w:after="0" w:line="240" w:lineRule="auto"/>
        <w:rPr>
          <w:rFonts w:ascii="Arial" w:hAnsi="Arial" w:cs="Arial"/>
          <w:b/>
          <w:sz w:val="24"/>
          <w:szCs w:val="24"/>
        </w:rPr>
      </w:pPr>
      <w:r w:rsidRPr="00A052FC">
        <w:rPr>
          <w:rFonts w:ascii="Arial" w:hAnsi="Arial" w:cs="Arial"/>
          <w:b/>
          <w:bCs/>
          <w:sz w:val="24"/>
          <w:szCs w:val="24"/>
        </w:rPr>
        <w:t xml:space="preserve">1 </w:t>
      </w:r>
      <w:r w:rsidR="00F54CB5" w:rsidRPr="00A052FC">
        <w:rPr>
          <w:rFonts w:ascii="Arial" w:hAnsi="Arial" w:cs="Arial"/>
          <w:b/>
          <w:bCs/>
          <w:sz w:val="24"/>
          <w:szCs w:val="24"/>
        </w:rPr>
        <w:t xml:space="preserve">Νοσηλευτή </w:t>
      </w:r>
      <w:r w:rsidRPr="00A052FC">
        <w:rPr>
          <w:rFonts w:ascii="Arial" w:hAnsi="Arial" w:cs="Arial"/>
          <w:b/>
          <w:bCs/>
          <w:sz w:val="24"/>
          <w:szCs w:val="24"/>
        </w:rPr>
        <w:t>Ψυχιατρικής Νοσηλευτικής</w:t>
      </w:r>
    </w:p>
    <w:p w:rsidR="002E15B9" w:rsidRPr="009A6FB2" w:rsidRDefault="002E15B9" w:rsidP="002838F2">
      <w:pPr>
        <w:spacing w:after="0" w:line="240" w:lineRule="auto"/>
        <w:rPr>
          <w:rFonts w:ascii="Arial" w:hAnsi="Arial" w:cs="Arial"/>
          <w:b/>
          <w:bCs/>
          <w:sz w:val="24"/>
          <w:szCs w:val="24"/>
        </w:rPr>
      </w:pPr>
      <w:r w:rsidRPr="00A052FC">
        <w:rPr>
          <w:rFonts w:ascii="Arial" w:hAnsi="Arial" w:cs="Arial"/>
          <w:b/>
          <w:bCs/>
          <w:sz w:val="24"/>
          <w:szCs w:val="24"/>
        </w:rPr>
        <w:t>1 Μαία / Μαιευτή</w:t>
      </w:r>
    </w:p>
    <w:p w:rsidR="00A052FC" w:rsidRPr="009A6FB2" w:rsidRDefault="00A052FC" w:rsidP="002838F2">
      <w:pPr>
        <w:spacing w:after="0" w:line="240" w:lineRule="auto"/>
        <w:rPr>
          <w:rFonts w:ascii="Arial" w:hAnsi="Arial" w:cs="Arial"/>
          <w:b/>
          <w:bCs/>
          <w:sz w:val="24"/>
          <w:szCs w:val="24"/>
        </w:rPr>
      </w:pPr>
    </w:p>
    <w:p w:rsidR="002E15B9" w:rsidRPr="009A6FB2" w:rsidRDefault="002E15B9" w:rsidP="002838F2">
      <w:pPr>
        <w:spacing w:after="0" w:line="240" w:lineRule="auto"/>
        <w:jc w:val="both"/>
        <w:rPr>
          <w:rFonts w:ascii="Arial" w:hAnsi="Arial" w:cs="Arial"/>
          <w:b/>
          <w:bCs/>
          <w:sz w:val="24"/>
          <w:szCs w:val="24"/>
        </w:rPr>
      </w:pPr>
      <w:r w:rsidRPr="00A052FC">
        <w:rPr>
          <w:rFonts w:ascii="Arial" w:hAnsi="Arial" w:cs="Arial"/>
          <w:bCs/>
          <w:sz w:val="24"/>
          <w:szCs w:val="24"/>
        </w:rPr>
        <w:t>Σύμφωνα με τ</w:t>
      </w:r>
      <w:r w:rsidR="00F54CB5" w:rsidRPr="00A052FC">
        <w:rPr>
          <w:rFonts w:ascii="Arial" w:hAnsi="Arial" w:cs="Arial"/>
          <w:bCs/>
          <w:sz w:val="24"/>
          <w:szCs w:val="24"/>
        </w:rPr>
        <w:t>ο Ά</w:t>
      </w:r>
      <w:r w:rsidRPr="00A052FC">
        <w:rPr>
          <w:rFonts w:ascii="Arial" w:hAnsi="Arial" w:cs="Arial"/>
          <w:bCs/>
          <w:sz w:val="24"/>
          <w:szCs w:val="24"/>
        </w:rPr>
        <w:t>ρθρο</w:t>
      </w:r>
      <w:r w:rsidR="00F54CB5" w:rsidRPr="00A052FC">
        <w:rPr>
          <w:rFonts w:ascii="Arial" w:hAnsi="Arial" w:cs="Arial"/>
          <w:bCs/>
          <w:sz w:val="24"/>
          <w:szCs w:val="24"/>
        </w:rPr>
        <w:t xml:space="preserve"> 14, </w:t>
      </w:r>
      <w:r w:rsidRPr="00A052FC">
        <w:rPr>
          <w:rFonts w:ascii="Arial" w:hAnsi="Arial" w:cs="Arial"/>
          <w:bCs/>
          <w:sz w:val="24"/>
          <w:szCs w:val="24"/>
        </w:rPr>
        <w:t xml:space="preserve">εγγεγραμμένος νοσηλευτής ή μαία </w:t>
      </w:r>
      <w:r w:rsidRPr="00A052FC">
        <w:rPr>
          <w:rFonts w:ascii="Arial" w:hAnsi="Arial" w:cs="Arial"/>
          <w:b/>
          <w:bCs/>
          <w:sz w:val="24"/>
          <w:szCs w:val="24"/>
        </w:rPr>
        <w:t>υπόκειται σε</w:t>
      </w:r>
      <w:r w:rsidRPr="00A052FC">
        <w:rPr>
          <w:rFonts w:ascii="Arial" w:hAnsi="Arial" w:cs="Arial"/>
          <w:bCs/>
          <w:sz w:val="24"/>
          <w:szCs w:val="24"/>
        </w:rPr>
        <w:t xml:space="preserve"> </w:t>
      </w:r>
      <w:r w:rsidRPr="00A052FC">
        <w:rPr>
          <w:rFonts w:ascii="Arial" w:hAnsi="Arial" w:cs="Arial"/>
          <w:b/>
          <w:bCs/>
          <w:sz w:val="24"/>
          <w:szCs w:val="24"/>
        </w:rPr>
        <w:t>πειθαρχική δίωξη</w:t>
      </w:r>
      <w:r w:rsidRPr="00A052FC">
        <w:rPr>
          <w:rFonts w:ascii="Arial" w:hAnsi="Arial" w:cs="Arial"/>
          <w:bCs/>
          <w:sz w:val="24"/>
          <w:szCs w:val="24"/>
        </w:rPr>
        <w:t xml:space="preserve"> εάν</w:t>
      </w:r>
      <w:r w:rsidRPr="00A052FC">
        <w:rPr>
          <w:rFonts w:ascii="Arial" w:hAnsi="Arial" w:cs="Arial"/>
          <w:b/>
          <w:bCs/>
          <w:sz w:val="24"/>
          <w:szCs w:val="24"/>
        </w:rPr>
        <w:t>:</w:t>
      </w:r>
    </w:p>
    <w:p w:rsidR="00A052FC" w:rsidRPr="009A6FB2" w:rsidRDefault="00A052FC" w:rsidP="002838F2">
      <w:pPr>
        <w:spacing w:after="0" w:line="240" w:lineRule="auto"/>
        <w:jc w:val="both"/>
        <w:rPr>
          <w:rFonts w:ascii="Arial" w:hAnsi="Arial" w:cs="Arial"/>
          <w:b/>
          <w:bCs/>
          <w:sz w:val="24"/>
          <w:szCs w:val="24"/>
        </w:rPr>
      </w:pPr>
    </w:p>
    <w:p w:rsidR="002E15B9" w:rsidRPr="00A052FC" w:rsidRDefault="00F54CB5" w:rsidP="002838F2">
      <w:pPr>
        <w:pStyle w:val="ListParagraph"/>
        <w:numPr>
          <w:ilvl w:val="0"/>
          <w:numId w:val="49"/>
        </w:numPr>
        <w:spacing w:after="0" w:line="240" w:lineRule="auto"/>
        <w:contextualSpacing/>
        <w:rPr>
          <w:rFonts w:cs="Arial"/>
          <w:bCs/>
          <w:sz w:val="24"/>
        </w:rPr>
      </w:pPr>
      <w:r w:rsidRPr="00A052FC">
        <w:rPr>
          <w:rFonts w:cs="Arial"/>
          <w:bCs/>
          <w:sz w:val="24"/>
        </w:rPr>
        <w:t>Έχει κ</w:t>
      </w:r>
      <w:r w:rsidR="002E15B9" w:rsidRPr="00A052FC">
        <w:rPr>
          <w:rFonts w:cs="Arial"/>
          <w:bCs/>
          <w:sz w:val="24"/>
        </w:rPr>
        <w:t>αταδικασθεί από δικαστήριο για αδίκημα που ενέχει έλλειψη τιμιότητας ή ηθική αισχρότητα,</w:t>
      </w:r>
    </w:p>
    <w:p w:rsidR="002E15B9" w:rsidRPr="00A052FC" w:rsidRDefault="00F54CB5" w:rsidP="002838F2">
      <w:pPr>
        <w:pStyle w:val="ListParagraph"/>
        <w:numPr>
          <w:ilvl w:val="0"/>
          <w:numId w:val="49"/>
        </w:numPr>
        <w:spacing w:after="0" w:line="240" w:lineRule="auto"/>
        <w:contextualSpacing/>
        <w:rPr>
          <w:rFonts w:cs="Arial"/>
          <w:bCs/>
          <w:sz w:val="24"/>
        </w:rPr>
      </w:pPr>
      <w:r w:rsidRPr="00A052FC">
        <w:rPr>
          <w:rFonts w:cs="Arial"/>
          <w:bCs/>
          <w:sz w:val="24"/>
        </w:rPr>
        <w:t>Έχει επιδείξει</w:t>
      </w:r>
      <w:r w:rsidR="002E15B9" w:rsidRPr="00A052FC">
        <w:rPr>
          <w:rFonts w:cs="Arial"/>
          <w:bCs/>
          <w:sz w:val="24"/>
        </w:rPr>
        <w:t xml:space="preserve"> κατά την άσκηση του επαγγέλματος του διαγωγή επονείδιστη ή ασυμβίβαστη προς το νοσηλευτικό ή μαιευτικό επάγγελμα ή συμπεριφορά ασυμβίβαστη προς τους κώδικες δεοντολογίας και επαγγελματικής συμπεριφοράς του νοσηλευτικού ή μαιευτικού επαγγέλματος</w:t>
      </w:r>
    </w:p>
    <w:p w:rsidR="002E15B9" w:rsidRPr="00A052FC" w:rsidRDefault="00F557E8" w:rsidP="002838F2">
      <w:pPr>
        <w:pStyle w:val="ListParagraph"/>
        <w:numPr>
          <w:ilvl w:val="0"/>
          <w:numId w:val="49"/>
        </w:numPr>
        <w:spacing w:after="0" w:line="240" w:lineRule="auto"/>
        <w:contextualSpacing/>
        <w:rPr>
          <w:rFonts w:cs="Arial"/>
          <w:bCs/>
          <w:sz w:val="24"/>
        </w:rPr>
      </w:pPr>
      <w:r w:rsidRPr="00A052FC">
        <w:rPr>
          <w:rFonts w:cs="Arial"/>
          <w:bCs/>
          <w:sz w:val="24"/>
        </w:rPr>
        <w:t>Έχει ενεργήσει</w:t>
      </w:r>
      <w:r w:rsidR="002E15B9" w:rsidRPr="00A052FC">
        <w:rPr>
          <w:rFonts w:cs="Arial"/>
          <w:bCs/>
          <w:sz w:val="24"/>
        </w:rPr>
        <w:t xml:space="preserve"> ή παρέλειψε να ενεργήσει με τρόπο που ισοδυναμεί με παράβαση οποιουδήποτε από τα καθήκοντα ή τις υποχρεώσεις του</w:t>
      </w:r>
    </w:p>
    <w:p w:rsidR="002E15B9" w:rsidRPr="00A052FC" w:rsidRDefault="00F557E8" w:rsidP="002838F2">
      <w:pPr>
        <w:pStyle w:val="ListParagraph"/>
        <w:numPr>
          <w:ilvl w:val="0"/>
          <w:numId w:val="49"/>
        </w:numPr>
        <w:spacing w:after="0" w:line="240" w:lineRule="auto"/>
        <w:contextualSpacing/>
        <w:rPr>
          <w:rFonts w:cs="Arial"/>
          <w:bCs/>
          <w:sz w:val="24"/>
        </w:rPr>
      </w:pPr>
      <w:r w:rsidRPr="00A052FC">
        <w:rPr>
          <w:rFonts w:cs="Arial"/>
          <w:bCs/>
          <w:sz w:val="24"/>
        </w:rPr>
        <w:t>Έχει πετύχει</w:t>
      </w:r>
      <w:r w:rsidR="002E15B9" w:rsidRPr="00A052FC">
        <w:rPr>
          <w:rFonts w:cs="Arial"/>
          <w:bCs/>
          <w:sz w:val="24"/>
        </w:rPr>
        <w:t xml:space="preserve"> την εγγραφή του σε οποιοδήποτε μητρώο το οποίο προβλέπεται από τον νόμο περί Νοσηλευτικής και Μαιευτικής 1988 – 2012</w:t>
      </w:r>
      <w:r w:rsidRPr="00A052FC">
        <w:rPr>
          <w:rFonts w:cs="Arial"/>
          <w:bCs/>
          <w:sz w:val="24"/>
        </w:rPr>
        <w:t>,</w:t>
      </w:r>
      <w:r w:rsidR="002E15B9" w:rsidRPr="00A052FC">
        <w:rPr>
          <w:rFonts w:cs="Arial"/>
          <w:bCs/>
          <w:sz w:val="24"/>
        </w:rPr>
        <w:t xml:space="preserve"> με ψευδείς ή δόλιες παραστάσεις</w:t>
      </w:r>
    </w:p>
    <w:p w:rsidR="002E15B9" w:rsidRPr="00A052FC" w:rsidRDefault="002E15B9" w:rsidP="002838F2">
      <w:pPr>
        <w:pStyle w:val="ListParagraph"/>
        <w:numPr>
          <w:ilvl w:val="0"/>
          <w:numId w:val="49"/>
        </w:numPr>
        <w:spacing w:after="0" w:line="240" w:lineRule="auto"/>
        <w:contextualSpacing/>
        <w:rPr>
          <w:rFonts w:cs="Arial"/>
          <w:bCs/>
          <w:sz w:val="24"/>
        </w:rPr>
      </w:pPr>
      <w:r w:rsidRPr="00A052FC">
        <w:rPr>
          <w:rFonts w:cs="Arial"/>
          <w:bCs/>
          <w:sz w:val="24"/>
        </w:rPr>
        <w:t xml:space="preserve">Έχει παραβεί τις υποχρεώσεις που του επιβάλλονται από το Νόμο ή τους δυνάμει αυτού εκδιδόμενους Κανονισμούς, Κώδικες και Περιγράμματα. </w:t>
      </w:r>
    </w:p>
    <w:p w:rsidR="004E0EA6" w:rsidRPr="00A052FC" w:rsidRDefault="004E0EA6" w:rsidP="002838F2">
      <w:pPr>
        <w:spacing w:after="0" w:line="240" w:lineRule="auto"/>
        <w:contextualSpacing/>
        <w:rPr>
          <w:rFonts w:ascii="Arial" w:hAnsi="Arial" w:cs="Arial"/>
          <w:bCs/>
          <w:sz w:val="24"/>
          <w:szCs w:val="24"/>
        </w:rPr>
      </w:pPr>
    </w:p>
    <w:p w:rsidR="002E15B9" w:rsidRPr="00211F91" w:rsidRDefault="004E0EA6" w:rsidP="002838F2">
      <w:pPr>
        <w:spacing w:after="0" w:line="240" w:lineRule="auto"/>
        <w:jc w:val="both"/>
        <w:rPr>
          <w:rFonts w:ascii="Arial" w:hAnsi="Arial" w:cs="Arial"/>
          <w:sz w:val="24"/>
          <w:szCs w:val="24"/>
        </w:rPr>
      </w:pPr>
      <w:r w:rsidRPr="00A052FC">
        <w:rPr>
          <w:rFonts w:ascii="Arial" w:hAnsi="Arial" w:cs="Arial"/>
          <w:sz w:val="24"/>
          <w:szCs w:val="24"/>
        </w:rPr>
        <w:t>Κατά το 21</w:t>
      </w:r>
      <w:r w:rsidR="00F04C10" w:rsidRPr="00A052FC">
        <w:rPr>
          <w:rFonts w:ascii="Arial" w:hAnsi="Arial" w:cs="Arial"/>
          <w:sz w:val="24"/>
          <w:szCs w:val="24"/>
        </w:rPr>
        <w:t xml:space="preserve">02 το ΣΝΜ έχει πραγματοποιήσει </w:t>
      </w:r>
      <w:r w:rsidR="00F04C10" w:rsidRPr="005E11ED">
        <w:rPr>
          <w:rFonts w:ascii="Arial" w:hAnsi="Arial" w:cs="Arial"/>
          <w:b/>
          <w:sz w:val="24"/>
          <w:szCs w:val="24"/>
        </w:rPr>
        <w:t>15</w:t>
      </w:r>
      <w:r w:rsidR="00A052FC" w:rsidRPr="005E11ED">
        <w:rPr>
          <w:rFonts w:ascii="Arial" w:hAnsi="Arial" w:cs="Arial"/>
          <w:b/>
          <w:sz w:val="24"/>
          <w:szCs w:val="24"/>
        </w:rPr>
        <w:t xml:space="preserve"> συναντήσεις</w:t>
      </w:r>
      <w:r w:rsidR="00A052FC" w:rsidRPr="00A052FC">
        <w:rPr>
          <w:rFonts w:ascii="Arial" w:hAnsi="Arial" w:cs="Arial"/>
          <w:sz w:val="24"/>
          <w:szCs w:val="24"/>
        </w:rPr>
        <w:t>.</w:t>
      </w:r>
      <w:r w:rsidR="00211F91" w:rsidRPr="00211F91">
        <w:rPr>
          <w:rFonts w:ascii="Arial" w:hAnsi="Arial" w:cs="Arial"/>
          <w:sz w:val="24"/>
          <w:szCs w:val="24"/>
        </w:rPr>
        <w:t xml:space="preserve"> </w:t>
      </w:r>
      <w:r w:rsidR="00211F91">
        <w:rPr>
          <w:rFonts w:ascii="Arial" w:hAnsi="Arial" w:cs="Arial"/>
          <w:sz w:val="24"/>
          <w:szCs w:val="24"/>
        </w:rPr>
        <w:t xml:space="preserve">Αξιολογήθηκαν </w:t>
      </w:r>
      <w:r w:rsidR="00211F91" w:rsidRPr="00211F91">
        <w:rPr>
          <w:rFonts w:ascii="Arial" w:hAnsi="Arial" w:cs="Arial"/>
          <w:b/>
          <w:sz w:val="24"/>
          <w:szCs w:val="24"/>
        </w:rPr>
        <w:t xml:space="preserve">509 </w:t>
      </w:r>
      <w:r w:rsidR="00211F91">
        <w:rPr>
          <w:rFonts w:ascii="Arial" w:hAnsi="Arial" w:cs="Arial"/>
          <w:sz w:val="24"/>
          <w:szCs w:val="24"/>
        </w:rPr>
        <w:t xml:space="preserve">νέες αιτήσεις για εγγραφή στα μητρώα νοσηλευτών και μαιών. Εγκρίθηκαν </w:t>
      </w:r>
      <w:r w:rsidR="00211F91" w:rsidRPr="00552298">
        <w:rPr>
          <w:rFonts w:ascii="Arial" w:hAnsi="Arial" w:cs="Arial"/>
          <w:b/>
          <w:sz w:val="24"/>
          <w:szCs w:val="24"/>
        </w:rPr>
        <w:t>495</w:t>
      </w:r>
      <w:r w:rsidR="00552298">
        <w:rPr>
          <w:rFonts w:ascii="Arial" w:hAnsi="Arial" w:cs="Arial"/>
          <w:sz w:val="24"/>
          <w:szCs w:val="24"/>
        </w:rPr>
        <w:t xml:space="preserve"> νέες εγγραφές εκ των οποίων οι </w:t>
      </w:r>
      <w:r w:rsidR="00011C62">
        <w:rPr>
          <w:rFonts w:ascii="Arial" w:hAnsi="Arial" w:cs="Arial"/>
          <w:b/>
          <w:sz w:val="24"/>
          <w:szCs w:val="24"/>
        </w:rPr>
        <w:t>455</w:t>
      </w:r>
      <w:r w:rsidR="00552298" w:rsidRPr="00552298">
        <w:rPr>
          <w:rFonts w:ascii="Arial" w:hAnsi="Arial" w:cs="Arial"/>
          <w:b/>
          <w:sz w:val="24"/>
          <w:szCs w:val="24"/>
        </w:rPr>
        <w:t xml:space="preserve"> </w:t>
      </w:r>
      <w:r w:rsidR="00552298">
        <w:rPr>
          <w:rFonts w:ascii="Arial" w:hAnsi="Arial" w:cs="Arial"/>
          <w:sz w:val="24"/>
          <w:szCs w:val="24"/>
        </w:rPr>
        <w:t>αφορούσαν εγγραφές στο Μητρώο Νοσηλευτών</w:t>
      </w:r>
      <w:r w:rsidR="00011C62">
        <w:rPr>
          <w:rFonts w:ascii="Arial" w:hAnsi="Arial" w:cs="Arial"/>
          <w:sz w:val="24"/>
          <w:szCs w:val="24"/>
        </w:rPr>
        <w:t xml:space="preserve"> Γενικής Νοσηλευτικής και </w:t>
      </w:r>
      <w:r w:rsidR="00552298">
        <w:rPr>
          <w:rFonts w:ascii="Arial" w:hAnsi="Arial" w:cs="Arial"/>
          <w:sz w:val="24"/>
          <w:szCs w:val="24"/>
        </w:rPr>
        <w:t xml:space="preserve"> Ψυχιατρικής Νοσηλευτικής </w:t>
      </w:r>
      <w:r w:rsidR="00011C62">
        <w:rPr>
          <w:rFonts w:ascii="Arial" w:hAnsi="Arial" w:cs="Arial"/>
          <w:sz w:val="24"/>
          <w:szCs w:val="24"/>
        </w:rPr>
        <w:t xml:space="preserve"> όπως επίσης </w:t>
      </w:r>
      <w:r w:rsidR="00552298">
        <w:rPr>
          <w:rFonts w:ascii="Arial" w:hAnsi="Arial" w:cs="Arial"/>
          <w:sz w:val="24"/>
          <w:szCs w:val="24"/>
        </w:rPr>
        <w:t xml:space="preserve">και </w:t>
      </w:r>
      <w:r w:rsidR="00552298" w:rsidRPr="00552298">
        <w:rPr>
          <w:rFonts w:ascii="Arial" w:hAnsi="Arial" w:cs="Arial"/>
          <w:b/>
          <w:sz w:val="24"/>
          <w:szCs w:val="24"/>
        </w:rPr>
        <w:t xml:space="preserve">40 </w:t>
      </w:r>
      <w:r w:rsidR="00552298">
        <w:rPr>
          <w:rFonts w:ascii="Arial" w:hAnsi="Arial" w:cs="Arial"/>
          <w:sz w:val="24"/>
          <w:szCs w:val="24"/>
        </w:rPr>
        <w:t>εγγραφές στο Μητρώο Μαιών (πίνακας 21)</w:t>
      </w:r>
    </w:p>
    <w:p w:rsidR="004F2F72" w:rsidRPr="00A052FC" w:rsidRDefault="004F2F72" w:rsidP="002838F2">
      <w:pPr>
        <w:spacing w:after="0" w:line="240" w:lineRule="auto"/>
        <w:jc w:val="both"/>
        <w:rPr>
          <w:rFonts w:ascii="Arial" w:hAnsi="Arial" w:cs="Arial"/>
          <w:sz w:val="24"/>
          <w:szCs w:val="24"/>
        </w:rPr>
      </w:pPr>
    </w:p>
    <w:p w:rsidR="00A052FC" w:rsidRPr="009A6FB2" w:rsidRDefault="00A052FC" w:rsidP="002838F2">
      <w:pPr>
        <w:spacing w:after="0" w:line="240" w:lineRule="auto"/>
        <w:jc w:val="both"/>
        <w:rPr>
          <w:rFonts w:ascii="Arial" w:hAnsi="Arial" w:cs="Arial"/>
          <w:sz w:val="24"/>
          <w:szCs w:val="24"/>
        </w:rPr>
      </w:pPr>
    </w:p>
    <w:p w:rsidR="002E15B9" w:rsidRPr="008A7D83" w:rsidRDefault="002E15B9" w:rsidP="002838F2">
      <w:pPr>
        <w:tabs>
          <w:tab w:val="left" w:pos="1800"/>
          <w:tab w:val="left" w:pos="9360"/>
        </w:tabs>
        <w:spacing w:after="0" w:line="240" w:lineRule="auto"/>
        <w:jc w:val="both"/>
        <w:outlineLvl w:val="0"/>
        <w:rPr>
          <w:rFonts w:ascii="Arial" w:eastAsia="Times New Roman" w:hAnsi="Arial" w:cs="Arial"/>
          <w:b/>
          <w:bCs/>
          <w:sz w:val="20"/>
          <w:szCs w:val="20"/>
          <w:lang w:eastAsia="el-GR"/>
        </w:rPr>
      </w:pPr>
      <w:bookmarkStart w:id="77" w:name="_Toc365549810"/>
      <w:bookmarkStart w:id="78" w:name="_Toc365550000"/>
      <w:bookmarkStart w:id="79" w:name="_Toc365550529"/>
      <w:bookmarkStart w:id="80" w:name="_Toc365552368"/>
      <w:r w:rsidRPr="008A7D83">
        <w:rPr>
          <w:rFonts w:ascii="Arial" w:eastAsia="Times New Roman" w:hAnsi="Arial" w:cs="Arial"/>
          <w:b/>
          <w:bCs/>
          <w:sz w:val="20"/>
          <w:szCs w:val="20"/>
          <w:u w:val="single"/>
          <w:lang w:eastAsia="el-GR"/>
        </w:rPr>
        <w:t>Πίνακας</w:t>
      </w:r>
      <w:r w:rsidR="002E3A7D" w:rsidRPr="008A7D83">
        <w:rPr>
          <w:rFonts w:ascii="Arial" w:eastAsia="Times New Roman" w:hAnsi="Arial" w:cs="Arial"/>
          <w:b/>
          <w:bCs/>
          <w:sz w:val="20"/>
          <w:szCs w:val="20"/>
          <w:u w:val="single"/>
          <w:lang w:eastAsia="el-GR"/>
        </w:rPr>
        <w:t xml:space="preserve"> 21</w:t>
      </w:r>
      <w:r w:rsidRPr="008A7D83">
        <w:rPr>
          <w:rFonts w:ascii="Arial" w:eastAsia="Times New Roman" w:hAnsi="Arial" w:cs="Arial"/>
          <w:b/>
          <w:bCs/>
          <w:sz w:val="20"/>
          <w:szCs w:val="20"/>
          <w:u w:val="single"/>
          <w:lang w:eastAsia="el-GR"/>
        </w:rPr>
        <w:t>.</w:t>
      </w:r>
      <w:r w:rsidRPr="008A7D83">
        <w:rPr>
          <w:rFonts w:ascii="Arial" w:eastAsia="Times New Roman" w:hAnsi="Arial" w:cs="Arial"/>
          <w:b/>
          <w:bCs/>
          <w:sz w:val="20"/>
          <w:szCs w:val="20"/>
          <w:lang w:eastAsia="el-GR"/>
        </w:rPr>
        <w:t xml:space="preserve">  Αριθμός Νέων Εγγραφών στα Μητρώα Νοσηλευτικής και Μαιευτικής κατά το έτος 2012</w:t>
      </w:r>
      <w:bookmarkEnd w:id="77"/>
      <w:bookmarkEnd w:id="78"/>
      <w:bookmarkEnd w:id="79"/>
      <w:bookmarkEnd w:id="80"/>
    </w:p>
    <w:tbl>
      <w:tblPr>
        <w:tblW w:w="499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221"/>
        <w:gridCol w:w="4046"/>
      </w:tblGrid>
      <w:tr w:rsidR="002E15B9" w:rsidRPr="00A052FC" w:rsidTr="00C10586">
        <w:tc>
          <w:tcPr>
            <w:tcW w:w="2817" w:type="pct"/>
            <w:shd w:val="clear" w:color="auto" w:fill="C6D9F1"/>
          </w:tcPr>
          <w:p w:rsidR="002E15B9" w:rsidRPr="00A052FC" w:rsidRDefault="002E15B9" w:rsidP="002838F2">
            <w:pPr>
              <w:tabs>
                <w:tab w:val="left" w:pos="15965"/>
                <w:tab w:val="left" w:pos="17251"/>
              </w:tabs>
              <w:spacing w:after="0" w:line="240" w:lineRule="auto"/>
              <w:ind w:right="5463"/>
              <w:jc w:val="both"/>
              <w:rPr>
                <w:rFonts w:ascii="Arial" w:eastAsia="Times New Roman" w:hAnsi="Arial" w:cs="Arial"/>
                <w:sz w:val="24"/>
                <w:szCs w:val="24"/>
                <w:lang w:eastAsia="el-GR"/>
              </w:rPr>
            </w:pPr>
          </w:p>
        </w:tc>
        <w:tc>
          <w:tcPr>
            <w:tcW w:w="2183" w:type="pct"/>
            <w:shd w:val="clear" w:color="auto" w:fill="C6D9F1"/>
          </w:tcPr>
          <w:p w:rsidR="002E15B9" w:rsidRPr="00A052FC" w:rsidRDefault="002E15B9" w:rsidP="002838F2">
            <w:pPr>
              <w:tabs>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center"/>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Νέες Εγγραφές</w:t>
            </w:r>
          </w:p>
        </w:tc>
      </w:tr>
      <w:tr w:rsidR="002E15B9" w:rsidRPr="00A052FC" w:rsidTr="00C10586">
        <w:tc>
          <w:tcPr>
            <w:tcW w:w="2817" w:type="pct"/>
          </w:tcPr>
          <w:p w:rsidR="002E15B9" w:rsidRPr="00A052FC" w:rsidRDefault="002E15B9" w:rsidP="002838F2">
            <w:pPr>
              <w:tabs>
                <w:tab w:val="left" w:pos="15965"/>
                <w:tab w:val="left" w:pos="17251"/>
              </w:tabs>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Μητρώο Νοσηλευτών Γενικής Νοσηλευτικής</w:t>
            </w:r>
          </w:p>
        </w:tc>
        <w:tc>
          <w:tcPr>
            <w:tcW w:w="2183" w:type="pct"/>
          </w:tcPr>
          <w:p w:rsidR="002E15B9" w:rsidRPr="00A052FC" w:rsidRDefault="002E15B9" w:rsidP="002838F2">
            <w:pPr>
              <w:tabs>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center"/>
              <w:rPr>
                <w:rFonts w:ascii="Arial" w:eastAsia="Times New Roman" w:hAnsi="Arial" w:cs="Arial"/>
                <w:bCs/>
                <w:sz w:val="24"/>
                <w:szCs w:val="24"/>
                <w:lang w:eastAsia="el-GR"/>
              </w:rPr>
            </w:pPr>
            <w:r w:rsidRPr="00A052FC">
              <w:rPr>
                <w:rFonts w:ascii="Arial" w:eastAsia="Times New Roman" w:hAnsi="Arial" w:cs="Arial"/>
                <w:bCs/>
                <w:sz w:val="24"/>
                <w:szCs w:val="24"/>
                <w:lang w:eastAsia="el-GR"/>
              </w:rPr>
              <w:t>420</w:t>
            </w:r>
          </w:p>
        </w:tc>
      </w:tr>
      <w:tr w:rsidR="002E15B9" w:rsidRPr="00A052FC" w:rsidTr="00C10586">
        <w:tc>
          <w:tcPr>
            <w:tcW w:w="2817" w:type="pct"/>
          </w:tcPr>
          <w:p w:rsidR="002E15B9" w:rsidRPr="00A052FC" w:rsidRDefault="002E15B9" w:rsidP="002838F2">
            <w:pPr>
              <w:tabs>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Μητρώο Νοσηλευτών Ψυχικής Υγείας</w:t>
            </w:r>
          </w:p>
          <w:p w:rsidR="002E15B9" w:rsidRPr="00A052FC" w:rsidRDefault="002E15B9" w:rsidP="002838F2">
            <w:pPr>
              <w:tabs>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both"/>
              <w:rPr>
                <w:rFonts w:ascii="Arial" w:eastAsia="Times New Roman" w:hAnsi="Arial" w:cs="Arial"/>
                <w:sz w:val="24"/>
                <w:szCs w:val="24"/>
                <w:lang w:eastAsia="el-GR"/>
              </w:rPr>
            </w:pPr>
          </w:p>
        </w:tc>
        <w:tc>
          <w:tcPr>
            <w:tcW w:w="2183" w:type="pct"/>
          </w:tcPr>
          <w:p w:rsidR="002E15B9" w:rsidRPr="00A052FC" w:rsidRDefault="002E15B9" w:rsidP="002838F2">
            <w:pPr>
              <w:tabs>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center"/>
              <w:rPr>
                <w:rFonts w:ascii="Arial" w:eastAsia="Times New Roman" w:hAnsi="Arial" w:cs="Arial"/>
                <w:bCs/>
                <w:sz w:val="24"/>
                <w:szCs w:val="24"/>
                <w:lang w:eastAsia="el-GR"/>
              </w:rPr>
            </w:pPr>
            <w:r w:rsidRPr="00A052FC">
              <w:rPr>
                <w:rFonts w:ascii="Arial" w:eastAsia="Times New Roman" w:hAnsi="Arial" w:cs="Arial"/>
                <w:bCs/>
                <w:sz w:val="24"/>
                <w:szCs w:val="24"/>
                <w:lang w:eastAsia="el-GR"/>
              </w:rPr>
              <w:t>35</w:t>
            </w:r>
          </w:p>
        </w:tc>
      </w:tr>
      <w:tr w:rsidR="002E15B9" w:rsidRPr="00A052FC" w:rsidTr="00C10586">
        <w:tc>
          <w:tcPr>
            <w:tcW w:w="2817" w:type="pct"/>
          </w:tcPr>
          <w:p w:rsidR="002E15B9" w:rsidRPr="00A052FC" w:rsidRDefault="002E15B9" w:rsidP="002838F2">
            <w:pPr>
              <w:tabs>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both"/>
              <w:rPr>
                <w:rFonts w:ascii="Arial" w:eastAsia="Times New Roman" w:hAnsi="Arial" w:cs="Arial"/>
                <w:sz w:val="24"/>
                <w:szCs w:val="24"/>
                <w:lang w:eastAsia="el-GR"/>
              </w:rPr>
            </w:pPr>
            <w:r w:rsidRPr="00A052FC">
              <w:rPr>
                <w:rFonts w:ascii="Arial" w:eastAsia="Times New Roman" w:hAnsi="Arial" w:cs="Arial"/>
                <w:sz w:val="24"/>
                <w:szCs w:val="24"/>
                <w:lang w:eastAsia="el-GR"/>
              </w:rPr>
              <w:t>Μητρώο Μαιών</w:t>
            </w:r>
          </w:p>
          <w:p w:rsidR="002E15B9" w:rsidRPr="00A052FC" w:rsidRDefault="002E15B9" w:rsidP="002838F2">
            <w:pPr>
              <w:tabs>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both"/>
              <w:rPr>
                <w:rFonts w:ascii="Arial" w:eastAsia="Times New Roman" w:hAnsi="Arial" w:cs="Arial"/>
                <w:sz w:val="24"/>
                <w:szCs w:val="24"/>
                <w:lang w:eastAsia="el-GR"/>
              </w:rPr>
            </w:pPr>
          </w:p>
        </w:tc>
        <w:tc>
          <w:tcPr>
            <w:tcW w:w="2183" w:type="pct"/>
          </w:tcPr>
          <w:p w:rsidR="002E15B9" w:rsidRPr="00A052FC" w:rsidRDefault="002E15B9" w:rsidP="002838F2">
            <w:pPr>
              <w:tabs>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center"/>
              <w:rPr>
                <w:rFonts w:ascii="Arial" w:eastAsia="Times New Roman" w:hAnsi="Arial" w:cs="Arial"/>
                <w:bCs/>
                <w:sz w:val="24"/>
                <w:szCs w:val="24"/>
                <w:lang w:eastAsia="el-GR"/>
              </w:rPr>
            </w:pPr>
            <w:r w:rsidRPr="00A052FC">
              <w:rPr>
                <w:rFonts w:ascii="Arial" w:eastAsia="Times New Roman" w:hAnsi="Arial" w:cs="Arial"/>
                <w:bCs/>
                <w:sz w:val="24"/>
                <w:szCs w:val="24"/>
                <w:lang w:eastAsia="el-GR"/>
              </w:rPr>
              <w:t>40</w:t>
            </w:r>
          </w:p>
        </w:tc>
      </w:tr>
      <w:tr w:rsidR="002E15B9" w:rsidRPr="00A052FC" w:rsidTr="00C10586">
        <w:tc>
          <w:tcPr>
            <w:tcW w:w="2817" w:type="pct"/>
            <w:shd w:val="clear" w:color="auto" w:fill="F2F2F2" w:themeFill="background1" w:themeFillShade="F2"/>
          </w:tcPr>
          <w:p w:rsidR="002E15B9" w:rsidRPr="00A052FC" w:rsidRDefault="002E15B9" w:rsidP="002838F2">
            <w:pPr>
              <w:tabs>
                <w:tab w:val="left" w:pos="10969"/>
                <w:tab w:val="left" w:pos="11879"/>
                <w:tab w:val="left" w:pos="13977"/>
                <w:tab w:val="left" w:pos="15025"/>
                <w:tab w:val="left" w:pos="15965"/>
                <w:tab w:val="left" w:pos="17251"/>
              </w:tabs>
              <w:spacing w:after="0" w:line="240" w:lineRule="auto"/>
              <w:jc w:val="center"/>
              <w:rPr>
                <w:rFonts w:ascii="Arial" w:eastAsia="Times New Roman" w:hAnsi="Arial" w:cs="Arial"/>
                <w:b/>
                <w:sz w:val="24"/>
                <w:szCs w:val="24"/>
                <w:lang w:eastAsia="el-GR"/>
              </w:rPr>
            </w:pPr>
            <w:r w:rsidRPr="00A052FC">
              <w:rPr>
                <w:rFonts w:ascii="Arial" w:eastAsia="Times New Roman" w:hAnsi="Arial" w:cs="Arial"/>
                <w:b/>
                <w:sz w:val="24"/>
                <w:szCs w:val="24"/>
                <w:lang w:eastAsia="el-GR"/>
              </w:rPr>
              <w:t>Σύνολο Εγγραφών</w:t>
            </w:r>
          </w:p>
          <w:p w:rsidR="002E15B9" w:rsidRPr="00A052FC" w:rsidRDefault="002E15B9" w:rsidP="002838F2">
            <w:pPr>
              <w:tabs>
                <w:tab w:val="left" w:pos="10969"/>
                <w:tab w:val="left" w:pos="11879"/>
                <w:tab w:val="left" w:pos="13977"/>
                <w:tab w:val="left" w:pos="15025"/>
                <w:tab w:val="left" w:pos="15965"/>
                <w:tab w:val="left" w:pos="17251"/>
              </w:tabs>
              <w:spacing w:after="0" w:line="240" w:lineRule="auto"/>
              <w:jc w:val="center"/>
              <w:rPr>
                <w:rFonts w:ascii="Arial" w:eastAsia="Times New Roman" w:hAnsi="Arial" w:cs="Arial"/>
                <w:b/>
                <w:sz w:val="24"/>
                <w:szCs w:val="24"/>
                <w:lang w:eastAsia="el-GR"/>
              </w:rPr>
            </w:pPr>
          </w:p>
        </w:tc>
        <w:tc>
          <w:tcPr>
            <w:tcW w:w="2183" w:type="pct"/>
            <w:shd w:val="clear" w:color="auto" w:fill="F2F2F2" w:themeFill="background1" w:themeFillShade="F2"/>
          </w:tcPr>
          <w:p w:rsidR="002E15B9" w:rsidRPr="00A052FC" w:rsidRDefault="002E15B9" w:rsidP="002838F2">
            <w:pPr>
              <w:tabs>
                <w:tab w:val="left" w:pos="2215"/>
                <w:tab w:val="left" w:pos="3445"/>
                <w:tab w:val="left" w:pos="4497"/>
                <w:tab w:val="left" w:pos="5677"/>
                <w:tab w:val="left" w:pos="6884"/>
                <w:tab w:val="left" w:pos="8233"/>
                <w:tab w:val="left" w:pos="9690"/>
                <w:tab w:val="left" w:pos="10969"/>
                <w:tab w:val="left" w:pos="11879"/>
                <w:tab w:val="left" w:pos="13977"/>
                <w:tab w:val="left" w:pos="15025"/>
                <w:tab w:val="left" w:pos="15965"/>
                <w:tab w:val="left" w:pos="17251"/>
              </w:tabs>
              <w:spacing w:after="0" w:line="240" w:lineRule="auto"/>
              <w:jc w:val="center"/>
              <w:rPr>
                <w:rFonts w:ascii="Arial" w:eastAsia="Times New Roman" w:hAnsi="Arial" w:cs="Arial"/>
                <w:b/>
                <w:bCs/>
                <w:sz w:val="24"/>
                <w:szCs w:val="24"/>
                <w:lang w:eastAsia="el-GR"/>
              </w:rPr>
            </w:pPr>
            <w:r w:rsidRPr="00A052FC">
              <w:rPr>
                <w:rFonts w:ascii="Arial" w:eastAsia="Times New Roman" w:hAnsi="Arial" w:cs="Arial"/>
                <w:b/>
                <w:bCs/>
                <w:sz w:val="24"/>
                <w:szCs w:val="24"/>
                <w:lang w:eastAsia="el-GR"/>
              </w:rPr>
              <w:t>495</w:t>
            </w:r>
          </w:p>
        </w:tc>
      </w:tr>
    </w:tbl>
    <w:p w:rsidR="00A052FC" w:rsidRDefault="00A052FC" w:rsidP="002838F2">
      <w:pPr>
        <w:spacing w:after="0" w:line="240" w:lineRule="auto"/>
        <w:jc w:val="both"/>
        <w:rPr>
          <w:rFonts w:ascii="Arial" w:eastAsia="Times New Roman" w:hAnsi="Arial" w:cs="Arial"/>
          <w:sz w:val="24"/>
          <w:szCs w:val="24"/>
          <w:lang w:eastAsia="el-GR"/>
        </w:rPr>
      </w:pPr>
    </w:p>
    <w:p w:rsidR="00A26E6D" w:rsidRDefault="00A26E6D" w:rsidP="002838F2">
      <w:pPr>
        <w:spacing w:after="0" w:line="240" w:lineRule="auto"/>
        <w:jc w:val="both"/>
        <w:rPr>
          <w:rFonts w:ascii="Arial" w:eastAsia="Times New Roman" w:hAnsi="Arial" w:cs="Arial"/>
          <w:sz w:val="24"/>
          <w:szCs w:val="24"/>
          <w:lang w:eastAsia="el-GR"/>
        </w:rPr>
      </w:pPr>
    </w:p>
    <w:p w:rsidR="00A26E6D" w:rsidRDefault="00A26E6D" w:rsidP="002838F2">
      <w:pPr>
        <w:spacing w:after="0" w:line="240" w:lineRule="auto"/>
        <w:jc w:val="both"/>
        <w:rPr>
          <w:rFonts w:ascii="Arial" w:eastAsia="Times New Roman" w:hAnsi="Arial" w:cs="Arial"/>
          <w:sz w:val="24"/>
          <w:szCs w:val="24"/>
          <w:lang w:eastAsia="el-GR"/>
        </w:rPr>
      </w:pPr>
    </w:p>
    <w:p w:rsidR="00A26E6D" w:rsidRDefault="00A26E6D" w:rsidP="002838F2">
      <w:pPr>
        <w:spacing w:after="0" w:line="240" w:lineRule="auto"/>
        <w:jc w:val="both"/>
        <w:rPr>
          <w:rFonts w:ascii="Arial" w:eastAsia="Times New Roman" w:hAnsi="Arial" w:cs="Arial"/>
          <w:sz w:val="24"/>
          <w:szCs w:val="24"/>
          <w:lang w:eastAsia="el-GR"/>
        </w:rPr>
      </w:pPr>
    </w:p>
    <w:p w:rsidR="005E11ED" w:rsidRDefault="005E11ED" w:rsidP="002838F2">
      <w:pPr>
        <w:spacing w:after="0" w:line="240" w:lineRule="auto"/>
        <w:jc w:val="both"/>
        <w:rPr>
          <w:rFonts w:ascii="Arial" w:eastAsia="Times New Roman" w:hAnsi="Arial" w:cs="Arial"/>
          <w:sz w:val="24"/>
          <w:szCs w:val="24"/>
          <w:lang w:eastAsia="el-GR"/>
        </w:rPr>
      </w:pPr>
    </w:p>
    <w:p w:rsidR="005E11ED" w:rsidRDefault="005E11ED" w:rsidP="002838F2">
      <w:pPr>
        <w:spacing w:after="0" w:line="240" w:lineRule="auto"/>
        <w:jc w:val="both"/>
        <w:rPr>
          <w:rFonts w:ascii="Arial" w:eastAsia="Times New Roman" w:hAnsi="Arial" w:cs="Arial"/>
          <w:sz w:val="24"/>
          <w:szCs w:val="24"/>
          <w:lang w:eastAsia="el-GR"/>
        </w:rPr>
      </w:pPr>
    </w:p>
    <w:p w:rsidR="005E11ED" w:rsidRDefault="005E11ED" w:rsidP="002838F2">
      <w:pPr>
        <w:spacing w:after="0" w:line="240" w:lineRule="auto"/>
        <w:jc w:val="both"/>
        <w:rPr>
          <w:rFonts w:ascii="Arial" w:eastAsia="Times New Roman" w:hAnsi="Arial" w:cs="Arial"/>
          <w:sz w:val="24"/>
          <w:szCs w:val="24"/>
          <w:lang w:eastAsia="el-GR"/>
        </w:rPr>
      </w:pPr>
    </w:p>
    <w:p w:rsidR="005E11ED" w:rsidRDefault="005E11ED" w:rsidP="002838F2">
      <w:pPr>
        <w:spacing w:after="0" w:line="240" w:lineRule="auto"/>
        <w:jc w:val="both"/>
        <w:rPr>
          <w:rFonts w:ascii="Arial" w:eastAsia="Times New Roman" w:hAnsi="Arial" w:cs="Arial"/>
          <w:sz w:val="24"/>
          <w:szCs w:val="24"/>
          <w:lang w:eastAsia="el-GR"/>
        </w:rPr>
      </w:pPr>
    </w:p>
    <w:p w:rsidR="00552298" w:rsidRDefault="005E11ED" w:rsidP="002838F2">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Στον πίνακα 22 παρουσιάζεται ο αριθμός των μαιών που έχουν εγκριθεί για Εγγραφή στο Μητρώο Μαιών κατά χώρα προέλευσης </w:t>
      </w:r>
      <w:r w:rsidR="00011C62">
        <w:rPr>
          <w:rFonts w:ascii="Arial" w:eastAsia="Times New Roman" w:hAnsi="Arial" w:cs="Arial"/>
          <w:sz w:val="24"/>
          <w:szCs w:val="24"/>
          <w:lang w:eastAsia="el-GR"/>
        </w:rPr>
        <w:t>τους</w:t>
      </w:r>
      <w:r>
        <w:rPr>
          <w:rFonts w:ascii="Arial" w:eastAsia="Times New Roman" w:hAnsi="Arial" w:cs="Arial"/>
          <w:sz w:val="24"/>
          <w:szCs w:val="24"/>
          <w:lang w:eastAsia="el-GR"/>
        </w:rPr>
        <w:t xml:space="preserve">. </w:t>
      </w:r>
    </w:p>
    <w:p w:rsidR="00011C62" w:rsidRDefault="00011C62" w:rsidP="002838F2">
      <w:pPr>
        <w:spacing w:after="0" w:line="240" w:lineRule="auto"/>
        <w:jc w:val="both"/>
        <w:rPr>
          <w:rFonts w:ascii="Arial" w:eastAsia="Times New Roman" w:hAnsi="Arial" w:cs="Arial"/>
          <w:sz w:val="24"/>
          <w:szCs w:val="24"/>
          <w:lang w:eastAsia="el-GR"/>
        </w:rPr>
      </w:pPr>
    </w:p>
    <w:p w:rsidR="00011C62" w:rsidRDefault="00011C62" w:rsidP="002838F2">
      <w:pPr>
        <w:spacing w:after="0" w:line="240" w:lineRule="auto"/>
        <w:jc w:val="both"/>
        <w:rPr>
          <w:rFonts w:ascii="Arial" w:eastAsia="Times New Roman" w:hAnsi="Arial" w:cs="Arial"/>
          <w:sz w:val="24"/>
          <w:szCs w:val="24"/>
          <w:lang w:eastAsia="el-GR"/>
        </w:rPr>
      </w:pPr>
    </w:p>
    <w:p w:rsidR="00552298" w:rsidRPr="007B21DC" w:rsidRDefault="00807DFF" w:rsidP="007B21DC">
      <w:pPr>
        <w:spacing w:after="0" w:line="240" w:lineRule="auto"/>
        <w:rPr>
          <w:rFonts w:ascii="Arial" w:hAnsi="Arial" w:cs="Arial"/>
          <w:b/>
          <w:sz w:val="20"/>
          <w:szCs w:val="20"/>
          <w:u w:val="single"/>
        </w:rPr>
      </w:pPr>
      <w:r w:rsidRPr="00807DFF">
        <w:rPr>
          <w:rFonts w:ascii="Arial" w:hAnsi="Arial" w:cs="Arial"/>
          <w:b/>
          <w:sz w:val="20"/>
          <w:szCs w:val="20"/>
          <w:u w:val="single"/>
        </w:rPr>
        <w:t xml:space="preserve">Πίνακας 22. </w:t>
      </w:r>
      <w:r w:rsidR="00011C62" w:rsidRPr="00807DFF">
        <w:rPr>
          <w:rFonts w:ascii="Arial" w:hAnsi="Arial" w:cs="Arial"/>
          <w:b/>
          <w:sz w:val="20"/>
          <w:szCs w:val="20"/>
          <w:u w:val="single"/>
        </w:rPr>
        <w:t>Εγγραφές στο Μητρώο Μαιών κατά το έτος 2012  κατά χώρα προέλευσης (Συνολικός αριθμός 40)</w:t>
      </w:r>
    </w:p>
    <w:tbl>
      <w:tblPr>
        <w:tblStyle w:val="TableGrid"/>
        <w:tblW w:w="0" w:type="auto"/>
        <w:tblLook w:val="04A0"/>
      </w:tblPr>
      <w:tblGrid>
        <w:gridCol w:w="1857"/>
        <w:gridCol w:w="1857"/>
        <w:gridCol w:w="1857"/>
        <w:gridCol w:w="1857"/>
        <w:gridCol w:w="1858"/>
      </w:tblGrid>
      <w:tr w:rsidR="00011C62" w:rsidTr="00011C62">
        <w:tc>
          <w:tcPr>
            <w:tcW w:w="1857" w:type="dxa"/>
            <w:shd w:val="clear" w:color="auto" w:fill="8DB3E2" w:themeFill="text2" w:themeFillTint="66"/>
          </w:tcPr>
          <w:p w:rsidR="00011C62" w:rsidRPr="00011C62" w:rsidRDefault="00011C62" w:rsidP="00011C62">
            <w:pPr>
              <w:spacing w:after="0"/>
              <w:jc w:val="center"/>
              <w:rPr>
                <w:rFonts w:ascii="Arial" w:hAnsi="Arial" w:cs="Arial"/>
                <w:sz w:val="24"/>
                <w:szCs w:val="24"/>
              </w:rPr>
            </w:pPr>
            <w:r>
              <w:rPr>
                <w:rFonts w:ascii="Arial" w:hAnsi="Arial" w:cs="Arial"/>
                <w:sz w:val="24"/>
                <w:szCs w:val="24"/>
              </w:rPr>
              <w:t>Κύπρος</w:t>
            </w:r>
          </w:p>
        </w:tc>
        <w:tc>
          <w:tcPr>
            <w:tcW w:w="1857" w:type="dxa"/>
            <w:shd w:val="clear" w:color="auto" w:fill="8DB3E2" w:themeFill="text2" w:themeFillTint="66"/>
          </w:tcPr>
          <w:p w:rsidR="00011C62" w:rsidRDefault="00011C62" w:rsidP="00011C62">
            <w:pPr>
              <w:spacing w:after="0"/>
              <w:jc w:val="center"/>
              <w:rPr>
                <w:rFonts w:ascii="Arial" w:hAnsi="Arial" w:cs="Arial"/>
                <w:sz w:val="24"/>
                <w:szCs w:val="24"/>
              </w:rPr>
            </w:pPr>
            <w:r>
              <w:rPr>
                <w:rFonts w:ascii="Arial" w:hAnsi="Arial" w:cs="Arial"/>
                <w:sz w:val="24"/>
                <w:szCs w:val="24"/>
              </w:rPr>
              <w:t>Ελλάδα</w:t>
            </w:r>
          </w:p>
        </w:tc>
        <w:tc>
          <w:tcPr>
            <w:tcW w:w="1857" w:type="dxa"/>
            <w:shd w:val="clear" w:color="auto" w:fill="8DB3E2" w:themeFill="text2" w:themeFillTint="66"/>
          </w:tcPr>
          <w:p w:rsidR="00011C62" w:rsidRDefault="00011C62" w:rsidP="00011C62">
            <w:pPr>
              <w:spacing w:after="0"/>
              <w:jc w:val="center"/>
              <w:rPr>
                <w:rFonts w:ascii="Arial" w:hAnsi="Arial" w:cs="Arial"/>
                <w:sz w:val="24"/>
                <w:szCs w:val="24"/>
              </w:rPr>
            </w:pPr>
            <w:r>
              <w:rPr>
                <w:rFonts w:ascii="Arial" w:hAnsi="Arial" w:cs="Arial"/>
                <w:sz w:val="24"/>
                <w:szCs w:val="24"/>
              </w:rPr>
              <w:t>Βουλγαρία</w:t>
            </w:r>
          </w:p>
        </w:tc>
        <w:tc>
          <w:tcPr>
            <w:tcW w:w="1857" w:type="dxa"/>
            <w:shd w:val="clear" w:color="auto" w:fill="8DB3E2" w:themeFill="text2" w:themeFillTint="66"/>
          </w:tcPr>
          <w:p w:rsidR="00011C62" w:rsidRDefault="00011C62" w:rsidP="00011C62">
            <w:pPr>
              <w:spacing w:after="0"/>
              <w:jc w:val="center"/>
              <w:rPr>
                <w:rFonts w:ascii="Arial" w:hAnsi="Arial" w:cs="Arial"/>
                <w:sz w:val="24"/>
                <w:szCs w:val="24"/>
              </w:rPr>
            </w:pPr>
            <w:r>
              <w:rPr>
                <w:rFonts w:ascii="Arial" w:hAnsi="Arial" w:cs="Arial"/>
                <w:sz w:val="24"/>
                <w:szCs w:val="24"/>
              </w:rPr>
              <w:t>Τσεχία</w:t>
            </w:r>
          </w:p>
        </w:tc>
        <w:tc>
          <w:tcPr>
            <w:tcW w:w="1858" w:type="dxa"/>
            <w:shd w:val="clear" w:color="auto" w:fill="8DB3E2" w:themeFill="text2" w:themeFillTint="66"/>
          </w:tcPr>
          <w:p w:rsidR="00011C62" w:rsidRDefault="00011C62" w:rsidP="00011C62">
            <w:pPr>
              <w:spacing w:after="0"/>
              <w:jc w:val="center"/>
              <w:rPr>
                <w:rFonts w:ascii="Arial" w:hAnsi="Arial" w:cs="Arial"/>
                <w:sz w:val="24"/>
                <w:szCs w:val="24"/>
              </w:rPr>
            </w:pPr>
            <w:r>
              <w:rPr>
                <w:rFonts w:ascii="Arial" w:hAnsi="Arial" w:cs="Arial"/>
                <w:sz w:val="24"/>
                <w:szCs w:val="24"/>
              </w:rPr>
              <w:t>Αγγλία</w:t>
            </w:r>
          </w:p>
        </w:tc>
      </w:tr>
      <w:tr w:rsidR="00011C62" w:rsidTr="00011C62">
        <w:tc>
          <w:tcPr>
            <w:tcW w:w="1857" w:type="dxa"/>
          </w:tcPr>
          <w:p w:rsidR="00011C62" w:rsidRDefault="00807DFF" w:rsidP="00807DFF">
            <w:pPr>
              <w:spacing w:after="0"/>
              <w:jc w:val="center"/>
              <w:rPr>
                <w:rFonts w:ascii="Arial" w:hAnsi="Arial" w:cs="Arial"/>
                <w:sz w:val="24"/>
                <w:szCs w:val="24"/>
              </w:rPr>
            </w:pPr>
            <w:r>
              <w:rPr>
                <w:rFonts w:ascii="Arial" w:hAnsi="Arial" w:cs="Arial"/>
                <w:sz w:val="24"/>
                <w:szCs w:val="24"/>
              </w:rPr>
              <w:t>27</w:t>
            </w:r>
          </w:p>
        </w:tc>
        <w:tc>
          <w:tcPr>
            <w:tcW w:w="1857" w:type="dxa"/>
          </w:tcPr>
          <w:p w:rsidR="00011C62" w:rsidRDefault="00807DFF" w:rsidP="00807DFF">
            <w:pPr>
              <w:spacing w:after="0"/>
              <w:jc w:val="center"/>
              <w:rPr>
                <w:rFonts w:ascii="Arial" w:hAnsi="Arial" w:cs="Arial"/>
                <w:sz w:val="24"/>
                <w:szCs w:val="24"/>
              </w:rPr>
            </w:pPr>
            <w:r>
              <w:rPr>
                <w:rFonts w:ascii="Arial" w:hAnsi="Arial" w:cs="Arial"/>
                <w:sz w:val="24"/>
                <w:szCs w:val="24"/>
              </w:rPr>
              <w:t>10</w:t>
            </w:r>
          </w:p>
        </w:tc>
        <w:tc>
          <w:tcPr>
            <w:tcW w:w="1857" w:type="dxa"/>
          </w:tcPr>
          <w:p w:rsidR="00011C62" w:rsidRDefault="00807DFF" w:rsidP="00807DFF">
            <w:pPr>
              <w:spacing w:after="0"/>
              <w:jc w:val="center"/>
              <w:rPr>
                <w:rFonts w:ascii="Arial" w:hAnsi="Arial" w:cs="Arial"/>
                <w:sz w:val="24"/>
                <w:szCs w:val="24"/>
              </w:rPr>
            </w:pPr>
            <w:r>
              <w:rPr>
                <w:rFonts w:ascii="Arial" w:hAnsi="Arial" w:cs="Arial"/>
                <w:sz w:val="24"/>
                <w:szCs w:val="24"/>
              </w:rPr>
              <w:t>1</w:t>
            </w:r>
          </w:p>
        </w:tc>
        <w:tc>
          <w:tcPr>
            <w:tcW w:w="1857" w:type="dxa"/>
          </w:tcPr>
          <w:p w:rsidR="00011C62" w:rsidRDefault="00807DFF" w:rsidP="00807DFF">
            <w:pPr>
              <w:spacing w:after="0"/>
              <w:jc w:val="center"/>
              <w:rPr>
                <w:rFonts w:ascii="Arial" w:hAnsi="Arial" w:cs="Arial"/>
                <w:sz w:val="24"/>
                <w:szCs w:val="24"/>
              </w:rPr>
            </w:pPr>
            <w:r>
              <w:rPr>
                <w:rFonts w:ascii="Arial" w:hAnsi="Arial" w:cs="Arial"/>
                <w:sz w:val="24"/>
                <w:szCs w:val="24"/>
              </w:rPr>
              <w:t>1</w:t>
            </w:r>
          </w:p>
        </w:tc>
        <w:tc>
          <w:tcPr>
            <w:tcW w:w="1858" w:type="dxa"/>
          </w:tcPr>
          <w:p w:rsidR="00011C62" w:rsidRDefault="00807DFF" w:rsidP="00807DFF">
            <w:pPr>
              <w:spacing w:after="0"/>
              <w:jc w:val="center"/>
              <w:rPr>
                <w:rFonts w:ascii="Arial" w:hAnsi="Arial" w:cs="Arial"/>
                <w:sz w:val="24"/>
                <w:szCs w:val="24"/>
              </w:rPr>
            </w:pPr>
            <w:r>
              <w:rPr>
                <w:rFonts w:ascii="Arial" w:hAnsi="Arial" w:cs="Arial"/>
                <w:sz w:val="24"/>
                <w:szCs w:val="24"/>
              </w:rPr>
              <w:t>1</w:t>
            </w:r>
          </w:p>
        </w:tc>
      </w:tr>
    </w:tbl>
    <w:p w:rsidR="00552298" w:rsidRDefault="00552298" w:rsidP="002838F2">
      <w:pPr>
        <w:spacing w:after="0" w:line="240" w:lineRule="auto"/>
        <w:jc w:val="both"/>
        <w:rPr>
          <w:rFonts w:ascii="Arial" w:eastAsia="Times New Roman" w:hAnsi="Arial" w:cs="Arial"/>
          <w:sz w:val="24"/>
          <w:szCs w:val="24"/>
          <w:lang w:eastAsia="el-GR"/>
        </w:rPr>
      </w:pPr>
    </w:p>
    <w:p w:rsidR="00552298" w:rsidRPr="00A26E6D" w:rsidRDefault="00552298" w:rsidP="002838F2">
      <w:pPr>
        <w:spacing w:after="0" w:line="240" w:lineRule="auto"/>
        <w:jc w:val="both"/>
        <w:rPr>
          <w:rFonts w:ascii="Arial" w:eastAsia="Times New Roman" w:hAnsi="Arial" w:cs="Arial"/>
          <w:sz w:val="24"/>
          <w:szCs w:val="24"/>
          <w:lang w:eastAsia="el-GR"/>
        </w:rPr>
      </w:pPr>
    </w:p>
    <w:p w:rsidR="004F2F72" w:rsidRDefault="004F2F72" w:rsidP="002838F2">
      <w:pPr>
        <w:spacing w:after="0" w:line="240" w:lineRule="auto"/>
        <w:rPr>
          <w:rFonts w:ascii="Arial" w:hAnsi="Arial" w:cs="Arial"/>
          <w:b/>
          <w:sz w:val="24"/>
          <w:szCs w:val="24"/>
          <w:u w:val="single"/>
          <w:lang w:val="en-US"/>
        </w:rPr>
      </w:pPr>
    </w:p>
    <w:p w:rsidR="00D96A04" w:rsidRDefault="00D96A04" w:rsidP="002838F2">
      <w:pPr>
        <w:spacing w:after="0" w:line="240" w:lineRule="auto"/>
        <w:rPr>
          <w:rFonts w:ascii="Arial" w:hAnsi="Arial" w:cs="Arial"/>
          <w:b/>
          <w:sz w:val="24"/>
          <w:szCs w:val="24"/>
          <w:u w:val="single"/>
          <w:lang w:val="en-US"/>
        </w:rPr>
      </w:pPr>
    </w:p>
    <w:p w:rsidR="00D96A04" w:rsidRPr="00A26E6D" w:rsidRDefault="00D96A04" w:rsidP="002838F2">
      <w:pPr>
        <w:spacing w:after="0" w:line="240" w:lineRule="auto"/>
        <w:rPr>
          <w:rFonts w:ascii="Arial" w:hAnsi="Arial" w:cs="Arial"/>
          <w:b/>
          <w:sz w:val="24"/>
          <w:szCs w:val="24"/>
          <w:u w:val="single"/>
        </w:rPr>
      </w:pPr>
    </w:p>
    <w:p w:rsidR="00D96A04" w:rsidRDefault="00D96A04" w:rsidP="002838F2">
      <w:pPr>
        <w:spacing w:after="0" w:line="240" w:lineRule="auto"/>
        <w:rPr>
          <w:rFonts w:ascii="Arial" w:hAnsi="Arial" w:cs="Arial"/>
          <w:b/>
          <w:sz w:val="24"/>
          <w:szCs w:val="24"/>
          <w:u w:val="single"/>
          <w:lang w:val="en-US"/>
        </w:rPr>
      </w:pPr>
    </w:p>
    <w:p w:rsidR="00D96A04" w:rsidRPr="00A26E6D" w:rsidRDefault="00D96A04" w:rsidP="002838F2">
      <w:pPr>
        <w:spacing w:after="0" w:line="240" w:lineRule="auto"/>
        <w:rPr>
          <w:rFonts w:ascii="Arial" w:hAnsi="Arial" w:cs="Arial"/>
          <w:b/>
          <w:sz w:val="24"/>
          <w:szCs w:val="24"/>
          <w:u w:val="single"/>
        </w:rPr>
      </w:pPr>
    </w:p>
    <w:p w:rsidR="00D96A04" w:rsidRPr="00A052FC" w:rsidRDefault="00D96A04" w:rsidP="002838F2">
      <w:pPr>
        <w:spacing w:after="0" w:line="240" w:lineRule="auto"/>
        <w:rPr>
          <w:rFonts w:ascii="Arial" w:hAnsi="Arial" w:cs="Arial"/>
          <w:b/>
          <w:sz w:val="24"/>
          <w:szCs w:val="24"/>
          <w:u w:val="single"/>
          <w:lang w:val="en-US"/>
        </w:rPr>
      </w:pPr>
    </w:p>
    <w:p w:rsidR="00D05C86" w:rsidRPr="00A052FC" w:rsidRDefault="00D05C86" w:rsidP="002838F2">
      <w:pPr>
        <w:spacing w:after="0" w:line="240" w:lineRule="auto"/>
        <w:rPr>
          <w:rFonts w:ascii="Arial" w:hAnsi="Arial" w:cs="Arial"/>
          <w:b/>
          <w:sz w:val="24"/>
          <w:szCs w:val="24"/>
        </w:rPr>
      </w:pPr>
    </w:p>
    <w:bookmarkEnd w:id="75"/>
    <w:bookmarkEnd w:id="76"/>
    <w:p w:rsidR="00A052FC" w:rsidRPr="00A052FC" w:rsidRDefault="00A052FC" w:rsidP="002838F2">
      <w:pPr>
        <w:tabs>
          <w:tab w:val="left" w:pos="6765"/>
        </w:tabs>
        <w:spacing w:after="0" w:line="240" w:lineRule="auto"/>
        <w:rPr>
          <w:rFonts w:ascii="Arial" w:hAnsi="Arial" w:cs="Arial"/>
          <w:sz w:val="24"/>
          <w:szCs w:val="24"/>
          <w:lang w:val="en-US"/>
        </w:rPr>
      </w:pPr>
    </w:p>
    <w:sectPr w:rsidR="00A052FC" w:rsidRPr="00A052FC" w:rsidSect="002838F2">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82" w:rsidRDefault="00787B82" w:rsidP="00524E8C">
      <w:pPr>
        <w:spacing w:after="0" w:line="240" w:lineRule="auto"/>
      </w:pPr>
      <w:r>
        <w:separator/>
      </w:r>
    </w:p>
  </w:endnote>
  <w:endnote w:type="continuationSeparator" w:id="0">
    <w:p w:rsidR="00787B82" w:rsidRDefault="00787B82" w:rsidP="00524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52" w:rsidRDefault="00913D2F">
    <w:pPr>
      <w:pStyle w:val="Footer"/>
      <w:framePr w:wrap="around" w:vAnchor="text" w:hAnchor="margin" w:xAlign="right" w:y="1"/>
      <w:rPr>
        <w:rStyle w:val="PageNumber"/>
      </w:rPr>
    </w:pPr>
    <w:r>
      <w:rPr>
        <w:rStyle w:val="PageNumber"/>
      </w:rPr>
      <w:fldChar w:fldCharType="begin"/>
    </w:r>
    <w:r w:rsidR="00264A52">
      <w:rPr>
        <w:rStyle w:val="PageNumber"/>
      </w:rPr>
      <w:instrText xml:space="preserve">PAGE  </w:instrText>
    </w:r>
    <w:r>
      <w:rPr>
        <w:rStyle w:val="PageNumber"/>
      </w:rPr>
      <w:fldChar w:fldCharType="end"/>
    </w:r>
  </w:p>
  <w:p w:rsidR="00264A52" w:rsidRDefault="00264A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52" w:rsidRDefault="00913D2F">
    <w:pPr>
      <w:pStyle w:val="Footer"/>
      <w:framePr w:wrap="around" w:vAnchor="text" w:hAnchor="margin" w:xAlign="right" w:y="1"/>
      <w:rPr>
        <w:rStyle w:val="PageNumber"/>
      </w:rPr>
    </w:pPr>
    <w:r>
      <w:rPr>
        <w:rStyle w:val="PageNumber"/>
      </w:rPr>
      <w:fldChar w:fldCharType="begin"/>
    </w:r>
    <w:r w:rsidR="00264A52">
      <w:rPr>
        <w:rStyle w:val="PageNumber"/>
      </w:rPr>
      <w:instrText xml:space="preserve">PAGE  </w:instrText>
    </w:r>
    <w:r>
      <w:rPr>
        <w:rStyle w:val="PageNumber"/>
      </w:rPr>
      <w:fldChar w:fldCharType="separate"/>
    </w:r>
    <w:r w:rsidR="006A4774">
      <w:rPr>
        <w:rStyle w:val="PageNumber"/>
        <w:noProof/>
      </w:rPr>
      <w:t>3</w:t>
    </w:r>
    <w:r>
      <w:rPr>
        <w:rStyle w:val="PageNumber"/>
      </w:rPr>
      <w:fldChar w:fldCharType="end"/>
    </w:r>
  </w:p>
  <w:p w:rsidR="00264A52" w:rsidRDefault="00264A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82" w:rsidRDefault="00787B82" w:rsidP="00524E8C">
      <w:pPr>
        <w:spacing w:after="0" w:line="240" w:lineRule="auto"/>
      </w:pPr>
      <w:r>
        <w:separator/>
      </w:r>
    </w:p>
  </w:footnote>
  <w:footnote w:type="continuationSeparator" w:id="0">
    <w:p w:rsidR="00787B82" w:rsidRDefault="00787B82" w:rsidP="00524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1B"/>
    <w:multiLevelType w:val="hybridMultilevel"/>
    <w:tmpl w:val="A26EC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B12085"/>
    <w:multiLevelType w:val="hybridMultilevel"/>
    <w:tmpl w:val="37DA0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317C3"/>
    <w:multiLevelType w:val="hybridMultilevel"/>
    <w:tmpl w:val="5E542AB8"/>
    <w:lvl w:ilvl="0" w:tplc="B76639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
    <w:nsid w:val="0BD06850"/>
    <w:multiLevelType w:val="hybridMultilevel"/>
    <w:tmpl w:val="2A5A0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EF29AD"/>
    <w:multiLevelType w:val="hybridMultilevel"/>
    <w:tmpl w:val="30103AAA"/>
    <w:lvl w:ilvl="0" w:tplc="0408000F">
      <w:start w:val="1"/>
      <w:numFmt w:val="decimal"/>
      <w:lvlText w:val="%1."/>
      <w:lvlJc w:val="left"/>
      <w:pPr>
        <w:tabs>
          <w:tab w:val="num" w:pos="780"/>
        </w:tabs>
        <w:ind w:left="780" w:hanging="360"/>
      </w:pPr>
    </w:lvl>
    <w:lvl w:ilvl="1" w:tplc="04080001">
      <w:start w:val="1"/>
      <w:numFmt w:val="bullet"/>
      <w:lvlText w:val=""/>
      <w:lvlJc w:val="left"/>
      <w:pPr>
        <w:tabs>
          <w:tab w:val="num" w:pos="1500"/>
        </w:tabs>
        <w:ind w:left="150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0F710807"/>
    <w:multiLevelType w:val="hybridMultilevel"/>
    <w:tmpl w:val="5A304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5B286F"/>
    <w:multiLevelType w:val="hybridMultilevel"/>
    <w:tmpl w:val="EDE88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0B7E75"/>
    <w:multiLevelType w:val="hybridMultilevel"/>
    <w:tmpl w:val="540E0342"/>
    <w:lvl w:ilvl="0" w:tplc="B766396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3D038A"/>
    <w:multiLevelType w:val="hybridMultilevel"/>
    <w:tmpl w:val="A41C4CE4"/>
    <w:lvl w:ilvl="0" w:tplc="5C1AB0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62719E7"/>
    <w:multiLevelType w:val="hybridMultilevel"/>
    <w:tmpl w:val="44608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701971"/>
    <w:multiLevelType w:val="hybridMultilevel"/>
    <w:tmpl w:val="7974B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DE7A92"/>
    <w:multiLevelType w:val="hybridMultilevel"/>
    <w:tmpl w:val="00D6522A"/>
    <w:lvl w:ilvl="0" w:tplc="7DC8DFC4">
      <w:start w:val="1"/>
      <w:numFmt w:val="bullet"/>
      <w:lvlText w:val=""/>
      <w:lvlJc w:val="left"/>
      <w:pPr>
        <w:tabs>
          <w:tab w:val="num" w:pos="720"/>
        </w:tabs>
        <w:ind w:left="720" w:hanging="360"/>
      </w:pPr>
      <w:rPr>
        <w:rFonts w:ascii="Wingdings 3" w:hAnsi="Wingdings 3" w:hint="default"/>
      </w:rPr>
    </w:lvl>
    <w:lvl w:ilvl="1" w:tplc="12361F64" w:tentative="1">
      <w:start w:val="1"/>
      <w:numFmt w:val="bullet"/>
      <w:lvlText w:val=""/>
      <w:lvlJc w:val="left"/>
      <w:pPr>
        <w:tabs>
          <w:tab w:val="num" w:pos="1440"/>
        </w:tabs>
        <w:ind w:left="1440" w:hanging="360"/>
      </w:pPr>
      <w:rPr>
        <w:rFonts w:ascii="Wingdings 3" w:hAnsi="Wingdings 3" w:hint="default"/>
      </w:rPr>
    </w:lvl>
    <w:lvl w:ilvl="2" w:tplc="BDE4661E" w:tentative="1">
      <w:start w:val="1"/>
      <w:numFmt w:val="bullet"/>
      <w:lvlText w:val=""/>
      <w:lvlJc w:val="left"/>
      <w:pPr>
        <w:tabs>
          <w:tab w:val="num" w:pos="2160"/>
        </w:tabs>
        <w:ind w:left="2160" w:hanging="360"/>
      </w:pPr>
      <w:rPr>
        <w:rFonts w:ascii="Wingdings 3" w:hAnsi="Wingdings 3" w:hint="default"/>
      </w:rPr>
    </w:lvl>
    <w:lvl w:ilvl="3" w:tplc="14205C36" w:tentative="1">
      <w:start w:val="1"/>
      <w:numFmt w:val="bullet"/>
      <w:lvlText w:val=""/>
      <w:lvlJc w:val="left"/>
      <w:pPr>
        <w:tabs>
          <w:tab w:val="num" w:pos="2880"/>
        </w:tabs>
        <w:ind w:left="2880" w:hanging="360"/>
      </w:pPr>
      <w:rPr>
        <w:rFonts w:ascii="Wingdings 3" w:hAnsi="Wingdings 3" w:hint="default"/>
      </w:rPr>
    </w:lvl>
    <w:lvl w:ilvl="4" w:tplc="195A181E" w:tentative="1">
      <w:start w:val="1"/>
      <w:numFmt w:val="bullet"/>
      <w:lvlText w:val=""/>
      <w:lvlJc w:val="left"/>
      <w:pPr>
        <w:tabs>
          <w:tab w:val="num" w:pos="3600"/>
        </w:tabs>
        <w:ind w:left="3600" w:hanging="360"/>
      </w:pPr>
      <w:rPr>
        <w:rFonts w:ascii="Wingdings 3" w:hAnsi="Wingdings 3" w:hint="default"/>
      </w:rPr>
    </w:lvl>
    <w:lvl w:ilvl="5" w:tplc="95103046" w:tentative="1">
      <w:start w:val="1"/>
      <w:numFmt w:val="bullet"/>
      <w:lvlText w:val=""/>
      <w:lvlJc w:val="left"/>
      <w:pPr>
        <w:tabs>
          <w:tab w:val="num" w:pos="4320"/>
        </w:tabs>
        <w:ind w:left="4320" w:hanging="360"/>
      </w:pPr>
      <w:rPr>
        <w:rFonts w:ascii="Wingdings 3" w:hAnsi="Wingdings 3" w:hint="default"/>
      </w:rPr>
    </w:lvl>
    <w:lvl w:ilvl="6" w:tplc="4906FF10" w:tentative="1">
      <w:start w:val="1"/>
      <w:numFmt w:val="bullet"/>
      <w:lvlText w:val=""/>
      <w:lvlJc w:val="left"/>
      <w:pPr>
        <w:tabs>
          <w:tab w:val="num" w:pos="5040"/>
        </w:tabs>
        <w:ind w:left="5040" w:hanging="360"/>
      </w:pPr>
      <w:rPr>
        <w:rFonts w:ascii="Wingdings 3" w:hAnsi="Wingdings 3" w:hint="default"/>
      </w:rPr>
    </w:lvl>
    <w:lvl w:ilvl="7" w:tplc="B7DC0C52" w:tentative="1">
      <w:start w:val="1"/>
      <w:numFmt w:val="bullet"/>
      <w:lvlText w:val=""/>
      <w:lvlJc w:val="left"/>
      <w:pPr>
        <w:tabs>
          <w:tab w:val="num" w:pos="5760"/>
        </w:tabs>
        <w:ind w:left="5760" w:hanging="360"/>
      </w:pPr>
      <w:rPr>
        <w:rFonts w:ascii="Wingdings 3" w:hAnsi="Wingdings 3" w:hint="default"/>
      </w:rPr>
    </w:lvl>
    <w:lvl w:ilvl="8" w:tplc="E5241938" w:tentative="1">
      <w:start w:val="1"/>
      <w:numFmt w:val="bullet"/>
      <w:lvlText w:val=""/>
      <w:lvlJc w:val="left"/>
      <w:pPr>
        <w:tabs>
          <w:tab w:val="num" w:pos="6480"/>
        </w:tabs>
        <w:ind w:left="6480" w:hanging="360"/>
      </w:pPr>
      <w:rPr>
        <w:rFonts w:ascii="Wingdings 3" w:hAnsi="Wingdings 3" w:hint="default"/>
      </w:rPr>
    </w:lvl>
  </w:abstractNum>
  <w:abstractNum w:abstractNumId="12">
    <w:nsid w:val="1BB80B43"/>
    <w:multiLevelType w:val="hybridMultilevel"/>
    <w:tmpl w:val="9C060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3D0E97"/>
    <w:multiLevelType w:val="hybridMultilevel"/>
    <w:tmpl w:val="EDD47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A1126E"/>
    <w:multiLevelType w:val="hybridMultilevel"/>
    <w:tmpl w:val="4F1C392E"/>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15">
    <w:nsid w:val="1E5B3C50"/>
    <w:multiLevelType w:val="hybridMultilevel"/>
    <w:tmpl w:val="0862D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38C753D"/>
    <w:multiLevelType w:val="hybridMultilevel"/>
    <w:tmpl w:val="1158E3C6"/>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882"/>
        </w:tabs>
        <w:ind w:left="1882" w:hanging="360"/>
      </w:pPr>
    </w:lvl>
    <w:lvl w:ilvl="3" w:tplc="04090001">
      <w:start w:val="1"/>
      <w:numFmt w:val="decimal"/>
      <w:lvlText w:val="%4."/>
      <w:lvlJc w:val="left"/>
      <w:pPr>
        <w:tabs>
          <w:tab w:val="num" w:pos="2602"/>
        </w:tabs>
        <w:ind w:left="2602" w:hanging="360"/>
      </w:pPr>
    </w:lvl>
    <w:lvl w:ilvl="4" w:tplc="04090003">
      <w:start w:val="1"/>
      <w:numFmt w:val="decimal"/>
      <w:lvlText w:val="%5."/>
      <w:lvlJc w:val="left"/>
      <w:pPr>
        <w:tabs>
          <w:tab w:val="num" w:pos="3322"/>
        </w:tabs>
        <w:ind w:left="3322" w:hanging="360"/>
      </w:pPr>
    </w:lvl>
    <w:lvl w:ilvl="5" w:tplc="04090005">
      <w:start w:val="1"/>
      <w:numFmt w:val="decimal"/>
      <w:lvlText w:val="%6."/>
      <w:lvlJc w:val="left"/>
      <w:pPr>
        <w:tabs>
          <w:tab w:val="num" w:pos="4042"/>
        </w:tabs>
        <w:ind w:left="4042" w:hanging="360"/>
      </w:pPr>
    </w:lvl>
    <w:lvl w:ilvl="6" w:tplc="04090001">
      <w:start w:val="1"/>
      <w:numFmt w:val="decimal"/>
      <w:lvlText w:val="%7."/>
      <w:lvlJc w:val="left"/>
      <w:pPr>
        <w:tabs>
          <w:tab w:val="num" w:pos="4762"/>
        </w:tabs>
        <w:ind w:left="4762" w:hanging="360"/>
      </w:pPr>
    </w:lvl>
    <w:lvl w:ilvl="7" w:tplc="04090003">
      <w:start w:val="1"/>
      <w:numFmt w:val="decimal"/>
      <w:lvlText w:val="%8."/>
      <w:lvlJc w:val="left"/>
      <w:pPr>
        <w:tabs>
          <w:tab w:val="num" w:pos="5482"/>
        </w:tabs>
        <w:ind w:left="5482" w:hanging="360"/>
      </w:pPr>
    </w:lvl>
    <w:lvl w:ilvl="8" w:tplc="04090005">
      <w:start w:val="1"/>
      <w:numFmt w:val="decimal"/>
      <w:lvlText w:val="%9."/>
      <w:lvlJc w:val="left"/>
      <w:pPr>
        <w:tabs>
          <w:tab w:val="num" w:pos="6202"/>
        </w:tabs>
        <w:ind w:left="6202" w:hanging="360"/>
      </w:pPr>
    </w:lvl>
  </w:abstractNum>
  <w:abstractNum w:abstractNumId="17">
    <w:nsid w:val="24E114D9"/>
    <w:multiLevelType w:val="hybridMultilevel"/>
    <w:tmpl w:val="00CE1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AC86CD0"/>
    <w:multiLevelType w:val="hybridMultilevel"/>
    <w:tmpl w:val="87AAF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F6117"/>
    <w:multiLevelType w:val="hybridMultilevel"/>
    <w:tmpl w:val="E4701F7C"/>
    <w:lvl w:ilvl="0" w:tplc="3566FA68">
      <w:start w:val="1"/>
      <w:numFmt w:val="decimal"/>
      <w:lvlText w:val="%1."/>
      <w:lvlJc w:val="left"/>
      <w:pPr>
        <w:tabs>
          <w:tab w:val="num" w:pos="502"/>
        </w:tabs>
        <w:ind w:left="502" w:hanging="360"/>
      </w:pPr>
      <w:rPr>
        <w:rFonts w:hint="default"/>
        <w:b/>
        <w:sz w:val="22"/>
      </w:rPr>
    </w:lvl>
    <w:lvl w:ilvl="1" w:tplc="04090003">
      <w:start w:val="1"/>
      <w:numFmt w:val="decimal"/>
      <w:lvlText w:val="%2."/>
      <w:lvlJc w:val="left"/>
      <w:pPr>
        <w:tabs>
          <w:tab w:val="num" w:pos="1222"/>
        </w:tabs>
        <w:ind w:left="1222" w:hanging="360"/>
      </w:pPr>
    </w:lvl>
    <w:lvl w:ilvl="2" w:tplc="04090005">
      <w:start w:val="1"/>
      <w:numFmt w:val="decimal"/>
      <w:lvlText w:val="%3."/>
      <w:lvlJc w:val="left"/>
      <w:pPr>
        <w:tabs>
          <w:tab w:val="num" w:pos="1942"/>
        </w:tabs>
        <w:ind w:left="1942" w:hanging="360"/>
      </w:pPr>
    </w:lvl>
    <w:lvl w:ilvl="3" w:tplc="04090001">
      <w:start w:val="1"/>
      <w:numFmt w:val="decimal"/>
      <w:lvlText w:val="%4."/>
      <w:lvlJc w:val="left"/>
      <w:pPr>
        <w:tabs>
          <w:tab w:val="num" w:pos="2662"/>
        </w:tabs>
        <w:ind w:left="2662" w:hanging="360"/>
      </w:pPr>
    </w:lvl>
    <w:lvl w:ilvl="4" w:tplc="04090003">
      <w:start w:val="1"/>
      <w:numFmt w:val="decimal"/>
      <w:lvlText w:val="%5."/>
      <w:lvlJc w:val="left"/>
      <w:pPr>
        <w:tabs>
          <w:tab w:val="num" w:pos="3382"/>
        </w:tabs>
        <w:ind w:left="3382" w:hanging="360"/>
      </w:pPr>
    </w:lvl>
    <w:lvl w:ilvl="5" w:tplc="04090005">
      <w:start w:val="1"/>
      <w:numFmt w:val="decimal"/>
      <w:lvlText w:val="%6."/>
      <w:lvlJc w:val="left"/>
      <w:pPr>
        <w:tabs>
          <w:tab w:val="num" w:pos="4102"/>
        </w:tabs>
        <w:ind w:left="4102" w:hanging="360"/>
      </w:pPr>
    </w:lvl>
    <w:lvl w:ilvl="6" w:tplc="04090001">
      <w:start w:val="1"/>
      <w:numFmt w:val="decimal"/>
      <w:lvlText w:val="%7."/>
      <w:lvlJc w:val="left"/>
      <w:pPr>
        <w:tabs>
          <w:tab w:val="num" w:pos="4822"/>
        </w:tabs>
        <w:ind w:left="4822" w:hanging="360"/>
      </w:pPr>
    </w:lvl>
    <w:lvl w:ilvl="7" w:tplc="04090003">
      <w:start w:val="1"/>
      <w:numFmt w:val="decimal"/>
      <w:lvlText w:val="%8."/>
      <w:lvlJc w:val="left"/>
      <w:pPr>
        <w:tabs>
          <w:tab w:val="num" w:pos="5542"/>
        </w:tabs>
        <w:ind w:left="5542" w:hanging="360"/>
      </w:pPr>
    </w:lvl>
    <w:lvl w:ilvl="8" w:tplc="04090005">
      <w:start w:val="1"/>
      <w:numFmt w:val="decimal"/>
      <w:lvlText w:val="%9."/>
      <w:lvlJc w:val="left"/>
      <w:pPr>
        <w:tabs>
          <w:tab w:val="num" w:pos="6262"/>
        </w:tabs>
        <w:ind w:left="6262" w:hanging="360"/>
      </w:pPr>
    </w:lvl>
  </w:abstractNum>
  <w:abstractNum w:abstractNumId="20">
    <w:nsid w:val="30294E8A"/>
    <w:multiLevelType w:val="hybridMultilevel"/>
    <w:tmpl w:val="80F6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E7CDB"/>
    <w:multiLevelType w:val="hybridMultilevel"/>
    <w:tmpl w:val="C3AE6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273361"/>
    <w:multiLevelType w:val="hybridMultilevel"/>
    <w:tmpl w:val="86D4F2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FB6E06"/>
    <w:multiLevelType w:val="hybridMultilevel"/>
    <w:tmpl w:val="6008AF80"/>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35470FE6"/>
    <w:multiLevelType w:val="hybridMultilevel"/>
    <w:tmpl w:val="19A0978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35AE256D"/>
    <w:multiLevelType w:val="hybridMultilevel"/>
    <w:tmpl w:val="7BF86CF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6E47A59"/>
    <w:multiLevelType w:val="hybridMultilevel"/>
    <w:tmpl w:val="7CEA97A2"/>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38584B8E"/>
    <w:multiLevelType w:val="hybridMultilevel"/>
    <w:tmpl w:val="7BBEA62A"/>
    <w:lvl w:ilvl="0" w:tplc="38B27B3C">
      <w:start w:val="1"/>
      <w:numFmt w:val="bullet"/>
      <w:lvlText w:val="•"/>
      <w:lvlJc w:val="left"/>
      <w:pPr>
        <w:tabs>
          <w:tab w:val="num" w:pos="720"/>
        </w:tabs>
        <w:ind w:left="720" w:hanging="360"/>
      </w:pPr>
      <w:rPr>
        <w:rFonts w:ascii="Verdana" w:hAnsi="Verdana" w:hint="default"/>
      </w:rPr>
    </w:lvl>
    <w:lvl w:ilvl="1" w:tplc="3E66232A" w:tentative="1">
      <w:start w:val="1"/>
      <w:numFmt w:val="bullet"/>
      <w:lvlText w:val="•"/>
      <w:lvlJc w:val="left"/>
      <w:pPr>
        <w:tabs>
          <w:tab w:val="num" w:pos="1440"/>
        </w:tabs>
        <w:ind w:left="1440" w:hanging="360"/>
      </w:pPr>
      <w:rPr>
        <w:rFonts w:ascii="Verdana" w:hAnsi="Verdana" w:hint="default"/>
      </w:rPr>
    </w:lvl>
    <w:lvl w:ilvl="2" w:tplc="5B507DE2" w:tentative="1">
      <w:start w:val="1"/>
      <w:numFmt w:val="bullet"/>
      <w:lvlText w:val="•"/>
      <w:lvlJc w:val="left"/>
      <w:pPr>
        <w:tabs>
          <w:tab w:val="num" w:pos="2160"/>
        </w:tabs>
        <w:ind w:left="2160" w:hanging="360"/>
      </w:pPr>
      <w:rPr>
        <w:rFonts w:ascii="Verdana" w:hAnsi="Verdana" w:hint="default"/>
      </w:rPr>
    </w:lvl>
    <w:lvl w:ilvl="3" w:tplc="E0441D32" w:tentative="1">
      <w:start w:val="1"/>
      <w:numFmt w:val="bullet"/>
      <w:lvlText w:val="•"/>
      <w:lvlJc w:val="left"/>
      <w:pPr>
        <w:tabs>
          <w:tab w:val="num" w:pos="2880"/>
        </w:tabs>
        <w:ind w:left="2880" w:hanging="360"/>
      </w:pPr>
      <w:rPr>
        <w:rFonts w:ascii="Verdana" w:hAnsi="Verdana" w:hint="default"/>
      </w:rPr>
    </w:lvl>
    <w:lvl w:ilvl="4" w:tplc="84228C4E" w:tentative="1">
      <w:start w:val="1"/>
      <w:numFmt w:val="bullet"/>
      <w:lvlText w:val="•"/>
      <w:lvlJc w:val="left"/>
      <w:pPr>
        <w:tabs>
          <w:tab w:val="num" w:pos="3600"/>
        </w:tabs>
        <w:ind w:left="3600" w:hanging="360"/>
      </w:pPr>
      <w:rPr>
        <w:rFonts w:ascii="Verdana" w:hAnsi="Verdana" w:hint="default"/>
      </w:rPr>
    </w:lvl>
    <w:lvl w:ilvl="5" w:tplc="0B2A94EC" w:tentative="1">
      <w:start w:val="1"/>
      <w:numFmt w:val="bullet"/>
      <w:lvlText w:val="•"/>
      <w:lvlJc w:val="left"/>
      <w:pPr>
        <w:tabs>
          <w:tab w:val="num" w:pos="4320"/>
        </w:tabs>
        <w:ind w:left="4320" w:hanging="360"/>
      </w:pPr>
      <w:rPr>
        <w:rFonts w:ascii="Verdana" w:hAnsi="Verdana" w:hint="default"/>
      </w:rPr>
    </w:lvl>
    <w:lvl w:ilvl="6" w:tplc="ACFA62AE" w:tentative="1">
      <w:start w:val="1"/>
      <w:numFmt w:val="bullet"/>
      <w:lvlText w:val="•"/>
      <w:lvlJc w:val="left"/>
      <w:pPr>
        <w:tabs>
          <w:tab w:val="num" w:pos="5040"/>
        </w:tabs>
        <w:ind w:left="5040" w:hanging="360"/>
      </w:pPr>
      <w:rPr>
        <w:rFonts w:ascii="Verdana" w:hAnsi="Verdana" w:hint="default"/>
      </w:rPr>
    </w:lvl>
    <w:lvl w:ilvl="7" w:tplc="0346DC98" w:tentative="1">
      <w:start w:val="1"/>
      <w:numFmt w:val="bullet"/>
      <w:lvlText w:val="•"/>
      <w:lvlJc w:val="left"/>
      <w:pPr>
        <w:tabs>
          <w:tab w:val="num" w:pos="5760"/>
        </w:tabs>
        <w:ind w:left="5760" w:hanging="360"/>
      </w:pPr>
      <w:rPr>
        <w:rFonts w:ascii="Verdana" w:hAnsi="Verdana" w:hint="default"/>
      </w:rPr>
    </w:lvl>
    <w:lvl w:ilvl="8" w:tplc="2F1A74E2" w:tentative="1">
      <w:start w:val="1"/>
      <w:numFmt w:val="bullet"/>
      <w:lvlText w:val="•"/>
      <w:lvlJc w:val="left"/>
      <w:pPr>
        <w:tabs>
          <w:tab w:val="num" w:pos="6480"/>
        </w:tabs>
        <w:ind w:left="6480" w:hanging="360"/>
      </w:pPr>
      <w:rPr>
        <w:rFonts w:ascii="Verdana" w:hAnsi="Verdana" w:hint="default"/>
      </w:rPr>
    </w:lvl>
  </w:abstractNum>
  <w:abstractNum w:abstractNumId="28">
    <w:nsid w:val="3AB31FA5"/>
    <w:multiLevelType w:val="hybridMultilevel"/>
    <w:tmpl w:val="FC20129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27164A"/>
    <w:multiLevelType w:val="hybridMultilevel"/>
    <w:tmpl w:val="A17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2C36C8"/>
    <w:multiLevelType w:val="hybridMultilevel"/>
    <w:tmpl w:val="9A52AAC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B6F5F93"/>
    <w:multiLevelType w:val="hybridMultilevel"/>
    <w:tmpl w:val="BD0CE8CC"/>
    <w:lvl w:ilvl="0" w:tplc="586E0FA2">
      <w:start w:val="1"/>
      <w:numFmt w:val="bullet"/>
      <w:lvlText w:val="•"/>
      <w:lvlJc w:val="left"/>
      <w:pPr>
        <w:tabs>
          <w:tab w:val="num" w:pos="720"/>
        </w:tabs>
        <w:ind w:left="720" w:hanging="360"/>
      </w:pPr>
      <w:rPr>
        <w:rFonts w:ascii="Times New Roman" w:hAnsi="Times New Roman" w:hint="default"/>
      </w:rPr>
    </w:lvl>
    <w:lvl w:ilvl="1" w:tplc="1496379E" w:tentative="1">
      <w:start w:val="1"/>
      <w:numFmt w:val="bullet"/>
      <w:lvlText w:val="•"/>
      <w:lvlJc w:val="left"/>
      <w:pPr>
        <w:tabs>
          <w:tab w:val="num" w:pos="1440"/>
        </w:tabs>
        <w:ind w:left="1440" w:hanging="360"/>
      </w:pPr>
      <w:rPr>
        <w:rFonts w:ascii="Times New Roman" w:hAnsi="Times New Roman" w:hint="default"/>
      </w:rPr>
    </w:lvl>
    <w:lvl w:ilvl="2" w:tplc="F4980534" w:tentative="1">
      <w:start w:val="1"/>
      <w:numFmt w:val="bullet"/>
      <w:lvlText w:val="•"/>
      <w:lvlJc w:val="left"/>
      <w:pPr>
        <w:tabs>
          <w:tab w:val="num" w:pos="2160"/>
        </w:tabs>
        <w:ind w:left="2160" w:hanging="360"/>
      </w:pPr>
      <w:rPr>
        <w:rFonts w:ascii="Times New Roman" w:hAnsi="Times New Roman" w:hint="default"/>
      </w:rPr>
    </w:lvl>
    <w:lvl w:ilvl="3" w:tplc="EED87334" w:tentative="1">
      <w:start w:val="1"/>
      <w:numFmt w:val="bullet"/>
      <w:lvlText w:val="•"/>
      <w:lvlJc w:val="left"/>
      <w:pPr>
        <w:tabs>
          <w:tab w:val="num" w:pos="2880"/>
        </w:tabs>
        <w:ind w:left="2880" w:hanging="360"/>
      </w:pPr>
      <w:rPr>
        <w:rFonts w:ascii="Times New Roman" w:hAnsi="Times New Roman" w:hint="default"/>
      </w:rPr>
    </w:lvl>
    <w:lvl w:ilvl="4" w:tplc="0DAE15E2" w:tentative="1">
      <w:start w:val="1"/>
      <w:numFmt w:val="bullet"/>
      <w:lvlText w:val="•"/>
      <w:lvlJc w:val="left"/>
      <w:pPr>
        <w:tabs>
          <w:tab w:val="num" w:pos="3600"/>
        </w:tabs>
        <w:ind w:left="3600" w:hanging="360"/>
      </w:pPr>
      <w:rPr>
        <w:rFonts w:ascii="Times New Roman" w:hAnsi="Times New Roman" w:hint="default"/>
      </w:rPr>
    </w:lvl>
    <w:lvl w:ilvl="5" w:tplc="CBC8430A" w:tentative="1">
      <w:start w:val="1"/>
      <w:numFmt w:val="bullet"/>
      <w:lvlText w:val="•"/>
      <w:lvlJc w:val="left"/>
      <w:pPr>
        <w:tabs>
          <w:tab w:val="num" w:pos="4320"/>
        </w:tabs>
        <w:ind w:left="4320" w:hanging="360"/>
      </w:pPr>
      <w:rPr>
        <w:rFonts w:ascii="Times New Roman" w:hAnsi="Times New Roman" w:hint="default"/>
      </w:rPr>
    </w:lvl>
    <w:lvl w:ilvl="6" w:tplc="2520971C" w:tentative="1">
      <w:start w:val="1"/>
      <w:numFmt w:val="bullet"/>
      <w:lvlText w:val="•"/>
      <w:lvlJc w:val="left"/>
      <w:pPr>
        <w:tabs>
          <w:tab w:val="num" w:pos="5040"/>
        </w:tabs>
        <w:ind w:left="5040" w:hanging="360"/>
      </w:pPr>
      <w:rPr>
        <w:rFonts w:ascii="Times New Roman" w:hAnsi="Times New Roman" w:hint="default"/>
      </w:rPr>
    </w:lvl>
    <w:lvl w:ilvl="7" w:tplc="7BD03776" w:tentative="1">
      <w:start w:val="1"/>
      <w:numFmt w:val="bullet"/>
      <w:lvlText w:val="•"/>
      <w:lvlJc w:val="left"/>
      <w:pPr>
        <w:tabs>
          <w:tab w:val="num" w:pos="5760"/>
        </w:tabs>
        <w:ind w:left="5760" w:hanging="360"/>
      </w:pPr>
      <w:rPr>
        <w:rFonts w:ascii="Times New Roman" w:hAnsi="Times New Roman" w:hint="default"/>
      </w:rPr>
    </w:lvl>
    <w:lvl w:ilvl="8" w:tplc="29C4A35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BDA561B"/>
    <w:multiLevelType w:val="hybridMultilevel"/>
    <w:tmpl w:val="18364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C542DF1"/>
    <w:multiLevelType w:val="hybridMultilevel"/>
    <w:tmpl w:val="5A944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DBD45B9"/>
    <w:multiLevelType w:val="hybridMultilevel"/>
    <w:tmpl w:val="D9485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4A230DD"/>
    <w:multiLevelType w:val="hybridMultilevel"/>
    <w:tmpl w:val="382C45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44796B"/>
    <w:multiLevelType w:val="hybridMultilevel"/>
    <w:tmpl w:val="80664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6100EC2"/>
    <w:multiLevelType w:val="hybridMultilevel"/>
    <w:tmpl w:val="9600F5AA"/>
    <w:lvl w:ilvl="0" w:tplc="04080001">
      <w:start w:val="1"/>
      <w:numFmt w:val="bullet"/>
      <w:lvlText w:val=""/>
      <w:lvlJc w:val="left"/>
      <w:pPr>
        <w:ind w:left="1080" w:hanging="360"/>
      </w:pPr>
      <w:rPr>
        <w:rFonts w:ascii="Symbol" w:hAnsi="Symbol" w:hint="default"/>
      </w:rPr>
    </w:lvl>
    <w:lvl w:ilvl="1" w:tplc="0408000F">
      <w:start w:val="1"/>
      <w:numFmt w:val="decimal"/>
      <w:lvlText w:val="%2."/>
      <w:lvlJc w:val="left"/>
      <w:pPr>
        <w:tabs>
          <w:tab w:val="num" w:pos="1800"/>
        </w:tabs>
        <w:ind w:left="180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nsid w:val="469F07D7"/>
    <w:multiLevelType w:val="hybridMultilevel"/>
    <w:tmpl w:val="C1F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AE7179"/>
    <w:multiLevelType w:val="hybridMultilevel"/>
    <w:tmpl w:val="6926335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9116653"/>
    <w:multiLevelType w:val="hybridMultilevel"/>
    <w:tmpl w:val="CE9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FD2F42"/>
    <w:multiLevelType w:val="hybridMultilevel"/>
    <w:tmpl w:val="0962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6F31AC"/>
    <w:multiLevelType w:val="hybridMultilevel"/>
    <w:tmpl w:val="8F202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3F34A89"/>
    <w:multiLevelType w:val="hybridMultilevel"/>
    <w:tmpl w:val="81504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4417795"/>
    <w:multiLevelType w:val="hybridMultilevel"/>
    <w:tmpl w:val="67AE017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5">
    <w:nsid w:val="54E101D0"/>
    <w:multiLevelType w:val="hybridMultilevel"/>
    <w:tmpl w:val="E27419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83B273E"/>
    <w:multiLevelType w:val="hybridMultilevel"/>
    <w:tmpl w:val="5D24C49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58E75CAB"/>
    <w:multiLevelType w:val="hybridMultilevel"/>
    <w:tmpl w:val="CB865D30"/>
    <w:lvl w:ilvl="0" w:tplc="693241C6">
      <w:start w:val="1"/>
      <w:numFmt w:val="bullet"/>
      <w:lvlText w:val=""/>
      <w:lvlJc w:val="left"/>
      <w:pPr>
        <w:tabs>
          <w:tab w:val="num" w:pos="720"/>
        </w:tabs>
        <w:ind w:left="720" w:hanging="360"/>
      </w:pPr>
      <w:rPr>
        <w:rFonts w:ascii="Wingdings 3" w:hAnsi="Wingdings 3" w:hint="default"/>
      </w:rPr>
    </w:lvl>
    <w:lvl w:ilvl="1" w:tplc="B62C4AAE" w:tentative="1">
      <w:start w:val="1"/>
      <w:numFmt w:val="bullet"/>
      <w:lvlText w:val=""/>
      <w:lvlJc w:val="left"/>
      <w:pPr>
        <w:tabs>
          <w:tab w:val="num" w:pos="1440"/>
        </w:tabs>
        <w:ind w:left="1440" w:hanging="360"/>
      </w:pPr>
      <w:rPr>
        <w:rFonts w:ascii="Wingdings 3" w:hAnsi="Wingdings 3" w:hint="default"/>
      </w:rPr>
    </w:lvl>
    <w:lvl w:ilvl="2" w:tplc="545A63EE" w:tentative="1">
      <w:start w:val="1"/>
      <w:numFmt w:val="bullet"/>
      <w:lvlText w:val=""/>
      <w:lvlJc w:val="left"/>
      <w:pPr>
        <w:tabs>
          <w:tab w:val="num" w:pos="2160"/>
        </w:tabs>
        <w:ind w:left="2160" w:hanging="360"/>
      </w:pPr>
      <w:rPr>
        <w:rFonts w:ascii="Wingdings 3" w:hAnsi="Wingdings 3" w:hint="default"/>
      </w:rPr>
    </w:lvl>
    <w:lvl w:ilvl="3" w:tplc="1668D368" w:tentative="1">
      <w:start w:val="1"/>
      <w:numFmt w:val="bullet"/>
      <w:lvlText w:val=""/>
      <w:lvlJc w:val="left"/>
      <w:pPr>
        <w:tabs>
          <w:tab w:val="num" w:pos="2880"/>
        </w:tabs>
        <w:ind w:left="2880" w:hanging="360"/>
      </w:pPr>
      <w:rPr>
        <w:rFonts w:ascii="Wingdings 3" w:hAnsi="Wingdings 3" w:hint="default"/>
      </w:rPr>
    </w:lvl>
    <w:lvl w:ilvl="4" w:tplc="C896C790" w:tentative="1">
      <w:start w:val="1"/>
      <w:numFmt w:val="bullet"/>
      <w:lvlText w:val=""/>
      <w:lvlJc w:val="left"/>
      <w:pPr>
        <w:tabs>
          <w:tab w:val="num" w:pos="3600"/>
        </w:tabs>
        <w:ind w:left="3600" w:hanging="360"/>
      </w:pPr>
      <w:rPr>
        <w:rFonts w:ascii="Wingdings 3" w:hAnsi="Wingdings 3" w:hint="default"/>
      </w:rPr>
    </w:lvl>
    <w:lvl w:ilvl="5" w:tplc="7AE63C72" w:tentative="1">
      <w:start w:val="1"/>
      <w:numFmt w:val="bullet"/>
      <w:lvlText w:val=""/>
      <w:lvlJc w:val="left"/>
      <w:pPr>
        <w:tabs>
          <w:tab w:val="num" w:pos="4320"/>
        </w:tabs>
        <w:ind w:left="4320" w:hanging="360"/>
      </w:pPr>
      <w:rPr>
        <w:rFonts w:ascii="Wingdings 3" w:hAnsi="Wingdings 3" w:hint="default"/>
      </w:rPr>
    </w:lvl>
    <w:lvl w:ilvl="6" w:tplc="4C8AB5F8" w:tentative="1">
      <w:start w:val="1"/>
      <w:numFmt w:val="bullet"/>
      <w:lvlText w:val=""/>
      <w:lvlJc w:val="left"/>
      <w:pPr>
        <w:tabs>
          <w:tab w:val="num" w:pos="5040"/>
        </w:tabs>
        <w:ind w:left="5040" w:hanging="360"/>
      </w:pPr>
      <w:rPr>
        <w:rFonts w:ascii="Wingdings 3" w:hAnsi="Wingdings 3" w:hint="default"/>
      </w:rPr>
    </w:lvl>
    <w:lvl w:ilvl="7" w:tplc="69FC4B1C" w:tentative="1">
      <w:start w:val="1"/>
      <w:numFmt w:val="bullet"/>
      <w:lvlText w:val=""/>
      <w:lvlJc w:val="left"/>
      <w:pPr>
        <w:tabs>
          <w:tab w:val="num" w:pos="5760"/>
        </w:tabs>
        <w:ind w:left="5760" w:hanging="360"/>
      </w:pPr>
      <w:rPr>
        <w:rFonts w:ascii="Wingdings 3" w:hAnsi="Wingdings 3" w:hint="default"/>
      </w:rPr>
    </w:lvl>
    <w:lvl w:ilvl="8" w:tplc="FEAA7CB0" w:tentative="1">
      <w:start w:val="1"/>
      <w:numFmt w:val="bullet"/>
      <w:lvlText w:val=""/>
      <w:lvlJc w:val="left"/>
      <w:pPr>
        <w:tabs>
          <w:tab w:val="num" w:pos="6480"/>
        </w:tabs>
        <w:ind w:left="6480" w:hanging="360"/>
      </w:pPr>
      <w:rPr>
        <w:rFonts w:ascii="Wingdings 3" w:hAnsi="Wingdings 3" w:hint="default"/>
      </w:rPr>
    </w:lvl>
  </w:abstractNum>
  <w:abstractNum w:abstractNumId="48">
    <w:nsid w:val="5A88524A"/>
    <w:multiLevelType w:val="hybridMultilevel"/>
    <w:tmpl w:val="647441C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5D8045E9"/>
    <w:multiLevelType w:val="hybridMultilevel"/>
    <w:tmpl w:val="912CE61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F27363D"/>
    <w:multiLevelType w:val="hybridMultilevel"/>
    <w:tmpl w:val="C020327C"/>
    <w:lvl w:ilvl="0" w:tplc="04080001">
      <w:start w:val="1"/>
      <w:numFmt w:val="bullet"/>
      <w:lvlText w:val=""/>
      <w:lvlJc w:val="left"/>
      <w:pPr>
        <w:tabs>
          <w:tab w:val="num" w:pos="1080"/>
        </w:tabs>
        <w:ind w:left="1080" w:hanging="360"/>
      </w:pPr>
      <w:rPr>
        <w:rFonts w:ascii="Symbol" w:hAnsi="Symbol" w:hint="default"/>
      </w:rPr>
    </w:lvl>
    <w:lvl w:ilvl="1" w:tplc="0408000B">
      <w:start w:val="1"/>
      <w:numFmt w:val="bullet"/>
      <w:lvlText w:val=""/>
      <w:lvlJc w:val="left"/>
      <w:pPr>
        <w:tabs>
          <w:tab w:val="num" w:pos="1800"/>
        </w:tabs>
        <w:ind w:left="1800" w:hanging="360"/>
      </w:pPr>
      <w:rPr>
        <w:rFonts w:ascii="Wingdings" w:hAnsi="Wingdings" w:hint="default"/>
      </w:rPr>
    </w:lvl>
    <w:lvl w:ilvl="2" w:tplc="04080001">
      <w:start w:val="1"/>
      <w:numFmt w:val="bullet"/>
      <w:lvlText w:val=""/>
      <w:lvlJc w:val="left"/>
      <w:pPr>
        <w:tabs>
          <w:tab w:val="num" w:pos="2520"/>
        </w:tabs>
        <w:ind w:left="2520"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1">
    <w:nsid w:val="5FA741C1"/>
    <w:multiLevelType w:val="hybridMultilevel"/>
    <w:tmpl w:val="F8020D96"/>
    <w:lvl w:ilvl="0" w:tplc="0408000F">
      <w:start w:val="1"/>
      <w:numFmt w:val="decimal"/>
      <w:lvlText w:val="%1."/>
      <w:lvlJc w:val="left"/>
      <w:pPr>
        <w:tabs>
          <w:tab w:val="num" w:pos="780"/>
        </w:tabs>
        <w:ind w:left="780" w:hanging="360"/>
      </w:pPr>
    </w:lvl>
    <w:lvl w:ilvl="1" w:tplc="04080001">
      <w:start w:val="1"/>
      <w:numFmt w:val="bullet"/>
      <w:lvlText w:val=""/>
      <w:lvlJc w:val="left"/>
      <w:pPr>
        <w:tabs>
          <w:tab w:val="num" w:pos="1500"/>
        </w:tabs>
        <w:ind w:left="150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2">
    <w:nsid w:val="63AA477D"/>
    <w:multiLevelType w:val="hybridMultilevel"/>
    <w:tmpl w:val="873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ED2546"/>
    <w:multiLevelType w:val="hybridMultilevel"/>
    <w:tmpl w:val="095ED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7492207"/>
    <w:multiLevelType w:val="hybridMultilevel"/>
    <w:tmpl w:val="360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EA216D"/>
    <w:multiLevelType w:val="hybridMultilevel"/>
    <w:tmpl w:val="1A4AED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6">
    <w:nsid w:val="69BC2ABF"/>
    <w:multiLevelType w:val="hybridMultilevel"/>
    <w:tmpl w:val="676AD65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C86FC7"/>
    <w:multiLevelType w:val="hybridMultilevel"/>
    <w:tmpl w:val="7E4A6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D104318"/>
    <w:multiLevelType w:val="hybridMultilevel"/>
    <w:tmpl w:val="A188498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9">
    <w:nsid w:val="6DA92BD9"/>
    <w:multiLevelType w:val="hybridMultilevel"/>
    <w:tmpl w:val="AD9232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6DED64E6"/>
    <w:multiLevelType w:val="hybridMultilevel"/>
    <w:tmpl w:val="B92C471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0A776F6"/>
    <w:multiLevelType w:val="hybridMultilevel"/>
    <w:tmpl w:val="D9DC8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720D34A4"/>
    <w:multiLevelType w:val="hybridMultilevel"/>
    <w:tmpl w:val="AC1C26DA"/>
    <w:lvl w:ilvl="0" w:tplc="E354C110">
      <w:start w:val="1"/>
      <w:numFmt w:val="bullet"/>
      <w:pStyle w:val="List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72601C0A"/>
    <w:multiLevelType w:val="hybridMultilevel"/>
    <w:tmpl w:val="DF344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7307114C"/>
    <w:multiLevelType w:val="hybridMultilevel"/>
    <w:tmpl w:val="35A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2F5982"/>
    <w:multiLevelType w:val="hybridMultilevel"/>
    <w:tmpl w:val="4D72A1A6"/>
    <w:lvl w:ilvl="0" w:tplc="DE2E04C0">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6">
    <w:nsid w:val="79A20B12"/>
    <w:multiLevelType w:val="hybridMultilevel"/>
    <w:tmpl w:val="0728EDD6"/>
    <w:lvl w:ilvl="0" w:tplc="CC4C050E">
      <w:start w:val="1"/>
      <w:numFmt w:val="bullet"/>
      <w:lvlText w:val=""/>
      <w:lvlJc w:val="left"/>
      <w:pPr>
        <w:tabs>
          <w:tab w:val="num" w:pos="720"/>
        </w:tabs>
        <w:ind w:left="720" w:hanging="360"/>
      </w:pPr>
      <w:rPr>
        <w:rFonts w:ascii="Wingdings 2" w:hAnsi="Wingdings 2" w:hint="default"/>
      </w:rPr>
    </w:lvl>
    <w:lvl w:ilvl="1" w:tplc="6C08DA92">
      <w:start w:val="748"/>
      <w:numFmt w:val="bullet"/>
      <w:lvlText w:val=""/>
      <w:lvlJc w:val="left"/>
      <w:pPr>
        <w:tabs>
          <w:tab w:val="num" w:pos="1440"/>
        </w:tabs>
        <w:ind w:left="1440" w:hanging="360"/>
      </w:pPr>
      <w:rPr>
        <w:rFonts w:ascii="Wingdings 2" w:hAnsi="Wingdings 2" w:hint="default"/>
      </w:rPr>
    </w:lvl>
    <w:lvl w:ilvl="2" w:tplc="9B407700">
      <w:start w:val="1"/>
      <w:numFmt w:val="bullet"/>
      <w:lvlText w:val=""/>
      <w:lvlJc w:val="left"/>
      <w:pPr>
        <w:tabs>
          <w:tab w:val="num" w:pos="2160"/>
        </w:tabs>
        <w:ind w:left="2160" w:hanging="360"/>
      </w:pPr>
      <w:rPr>
        <w:rFonts w:ascii="Wingdings 2" w:hAnsi="Wingdings 2" w:hint="default"/>
      </w:rPr>
    </w:lvl>
    <w:lvl w:ilvl="3" w:tplc="D9AC2120">
      <w:start w:val="1"/>
      <w:numFmt w:val="bullet"/>
      <w:lvlText w:val=""/>
      <w:lvlJc w:val="left"/>
      <w:pPr>
        <w:tabs>
          <w:tab w:val="num" w:pos="2880"/>
        </w:tabs>
        <w:ind w:left="2880" w:hanging="360"/>
      </w:pPr>
      <w:rPr>
        <w:rFonts w:ascii="Wingdings 2" w:hAnsi="Wingdings 2" w:hint="default"/>
      </w:rPr>
    </w:lvl>
    <w:lvl w:ilvl="4" w:tplc="252EBCE4">
      <w:start w:val="1"/>
      <w:numFmt w:val="bullet"/>
      <w:lvlText w:val=""/>
      <w:lvlJc w:val="left"/>
      <w:pPr>
        <w:tabs>
          <w:tab w:val="num" w:pos="3600"/>
        </w:tabs>
        <w:ind w:left="3600" w:hanging="360"/>
      </w:pPr>
      <w:rPr>
        <w:rFonts w:ascii="Wingdings 2" w:hAnsi="Wingdings 2" w:hint="default"/>
      </w:rPr>
    </w:lvl>
    <w:lvl w:ilvl="5" w:tplc="F2B83688">
      <w:start w:val="1"/>
      <w:numFmt w:val="bullet"/>
      <w:lvlText w:val=""/>
      <w:lvlJc w:val="left"/>
      <w:pPr>
        <w:tabs>
          <w:tab w:val="num" w:pos="4320"/>
        </w:tabs>
        <w:ind w:left="4320" w:hanging="360"/>
      </w:pPr>
      <w:rPr>
        <w:rFonts w:ascii="Wingdings 2" w:hAnsi="Wingdings 2" w:hint="default"/>
      </w:rPr>
    </w:lvl>
    <w:lvl w:ilvl="6" w:tplc="75AE3250">
      <w:start w:val="1"/>
      <w:numFmt w:val="bullet"/>
      <w:lvlText w:val=""/>
      <w:lvlJc w:val="left"/>
      <w:pPr>
        <w:tabs>
          <w:tab w:val="num" w:pos="5040"/>
        </w:tabs>
        <w:ind w:left="5040" w:hanging="360"/>
      </w:pPr>
      <w:rPr>
        <w:rFonts w:ascii="Wingdings 2" w:hAnsi="Wingdings 2" w:hint="default"/>
      </w:rPr>
    </w:lvl>
    <w:lvl w:ilvl="7" w:tplc="A5DEC42C">
      <w:start w:val="1"/>
      <w:numFmt w:val="bullet"/>
      <w:lvlText w:val=""/>
      <w:lvlJc w:val="left"/>
      <w:pPr>
        <w:tabs>
          <w:tab w:val="num" w:pos="5760"/>
        </w:tabs>
        <w:ind w:left="5760" w:hanging="360"/>
      </w:pPr>
      <w:rPr>
        <w:rFonts w:ascii="Wingdings 2" w:hAnsi="Wingdings 2" w:hint="default"/>
      </w:rPr>
    </w:lvl>
    <w:lvl w:ilvl="8" w:tplc="62D87AFE">
      <w:start w:val="1"/>
      <w:numFmt w:val="bullet"/>
      <w:lvlText w:val=""/>
      <w:lvlJc w:val="left"/>
      <w:pPr>
        <w:tabs>
          <w:tab w:val="num" w:pos="6480"/>
        </w:tabs>
        <w:ind w:left="6480" w:hanging="360"/>
      </w:pPr>
      <w:rPr>
        <w:rFonts w:ascii="Wingdings 2" w:hAnsi="Wingdings 2" w:hint="default"/>
      </w:rPr>
    </w:lvl>
  </w:abstractNum>
  <w:abstractNum w:abstractNumId="67">
    <w:nsid w:val="7C673C88"/>
    <w:multiLevelType w:val="multilevel"/>
    <w:tmpl w:val="CEF4DF6A"/>
    <w:lvl w:ilvl="0">
      <w:start w:val="1"/>
      <w:numFmt w:val="decimal"/>
      <w:lvlText w:val="%1."/>
      <w:lvlJc w:val="left"/>
      <w:pPr>
        <w:tabs>
          <w:tab w:val="num" w:pos="360"/>
        </w:tabs>
        <w:ind w:left="360" w:hanging="360"/>
      </w:pPr>
      <w:rPr>
        <w:sz w:val="18"/>
      </w:rPr>
    </w:lvl>
    <w:lvl w:ilvl="1">
      <w:start w:val="2"/>
      <w:numFmt w:val="decimal"/>
      <w:lvlText w:val="%1.%2."/>
      <w:lvlJc w:val="left"/>
      <w:pPr>
        <w:tabs>
          <w:tab w:val="num" w:pos="429"/>
        </w:tabs>
        <w:ind w:left="429" w:hanging="360"/>
      </w:pPr>
      <w:rPr>
        <w:sz w:val="18"/>
      </w:rPr>
    </w:lvl>
    <w:lvl w:ilvl="2">
      <w:start w:val="1"/>
      <w:numFmt w:val="decimal"/>
      <w:lvlText w:val="%1.%2.%3."/>
      <w:lvlJc w:val="left"/>
      <w:pPr>
        <w:tabs>
          <w:tab w:val="num" w:pos="858"/>
        </w:tabs>
        <w:ind w:left="858" w:hanging="720"/>
      </w:pPr>
      <w:rPr>
        <w:sz w:val="18"/>
      </w:rPr>
    </w:lvl>
    <w:lvl w:ilvl="3">
      <w:start w:val="1"/>
      <w:numFmt w:val="decimal"/>
      <w:lvlText w:val="%1.%2.%3.%4."/>
      <w:lvlJc w:val="left"/>
      <w:pPr>
        <w:tabs>
          <w:tab w:val="num" w:pos="927"/>
        </w:tabs>
        <w:ind w:left="927" w:hanging="720"/>
      </w:pPr>
      <w:rPr>
        <w:sz w:val="18"/>
      </w:rPr>
    </w:lvl>
    <w:lvl w:ilvl="4">
      <w:start w:val="1"/>
      <w:numFmt w:val="decimal"/>
      <w:lvlText w:val="%1.%2.%3.%4.%5."/>
      <w:lvlJc w:val="left"/>
      <w:pPr>
        <w:tabs>
          <w:tab w:val="num" w:pos="1356"/>
        </w:tabs>
        <w:ind w:left="1356" w:hanging="1080"/>
      </w:pPr>
      <w:rPr>
        <w:sz w:val="18"/>
      </w:rPr>
    </w:lvl>
    <w:lvl w:ilvl="5">
      <w:start w:val="1"/>
      <w:numFmt w:val="decimal"/>
      <w:lvlText w:val="%1.%2.%3.%4.%5.%6."/>
      <w:lvlJc w:val="left"/>
      <w:pPr>
        <w:tabs>
          <w:tab w:val="num" w:pos="1425"/>
        </w:tabs>
        <w:ind w:left="1425" w:hanging="1080"/>
      </w:pPr>
      <w:rPr>
        <w:sz w:val="18"/>
      </w:rPr>
    </w:lvl>
    <w:lvl w:ilvl="6">
      <w:start w:val="1"/>
      <w:numFmt w:val="decimal"/>
      <w:lvlText w:val="%1.%2.%3.%4.%5.%6.%7."/>
      <w:lvlJc w:val="left"/>
      <w:pPr>
        <w:tabs>
          <w:tab w:val="num" w:pos="1854"/>
        </w:tabs>
        <w:ind w:left="1854" w:hanging="1440"/>
      </w:pPr>
      <w:rPr>
        <w:sz w:val="18"/>
      </w:rPr>
    </w:lvl>
    <w:lvl w:ilvl="7">
      <w:start w:val="1"/>
      <w:numFmt w:val="decimal"/>
      <w:lvlText w:val="%1.%2.%3.%4.%5.%6.%7.%8."/>
      <w:lvlJc w:val="left"/>
      <w:pPr>
        <w:tabs>
          <w:tab w:val="num" w:pos="1923"/>
        </w:tabs>
        <w:ind w:left="1923" w:hanging="1440"/>
      </w:pPr>
      <w:rPr>
        <w:sz w:val="18"/>
      </w:rPr>
    </w:lvl>
    <w:lvl w:ilvl="8">
      <w:start w:val="1"/>
      <w:numFmt w:val="decimal"/>
      <w:lvlText w:val="%1.%2.%3.%4.%5.%6.%7.%8.%9."/>
      <w:lvlJc w:val="left"/>
      <w:pPr>
        <w:tabs>
          <w:tab w:val="num" w:pos="2352"/>
        </w:tabs>
        <w:ind w:left="2352" w:hanging="1800"/>
      </w:pPr>
      <w:rPr>
        <w:sz w:val="18"/>
      </w:rPr>
    </w:lvl>
  </w:abstractNum>
  <w:abstractNum w:abstractNumId="68">
    <w:nsid w:val="7CC86049"/>
    <w:multiLevelType w:val="hybridMultilevel"/>
    <w:tmpl w:val="197E75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2"/>
  </w:num>
  <w:num w:numId="2">
    <w:abstractNumId w:val="7"/>
  </w:num>
  <w:num w:numId="3">
    <w:abstractNumId w:val="2"/>
  </w:num>
  <w:num w:numId="4">
    <w:abstractNumId w:val="31"/>
  </w:num>
  <w:num w:numId="5">
    <w:abstractNumId w:val="27"/>
  </w:num>
  <w:num w:numId="6">
    <w:abstractNumId w:val="1"/>
  </w:num>
  <w:num w:numId="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num>
  <w:num w:numId="11">
    <w:abstractNumId w:val="29"/>
  </w:num>
  <w:num w:numId="12">
    <w:abstractNumId w:val="40"/>
  </w:num>
  <w:num w:numId="13">
    <w:abstractNumId w:val="54"/>
  </w:num>
  <w:num w:numId="14">
    <w:abstractNumId w:val="52"/>
  </w:num>
  <w:num w:numId="15">
    <w:abstractNumId w:val="6"/>
  </w:num>
  <w:num w:numId="16">
    <w:abstractNumId w:val="66"/>
  </w:num>
  <w:num w:numId="17">
    <w:abstractNumId w:val="24"/>
  </w:num>
  <w:num w:numId="18">
    <w:abstractNumId w:val="30"/>
  </w:num>
  <w:num w:numId="19">
    <w:abstractNumId w:val="55"/>
  </w:num>
  <w:num w:numId="20">
    <w:abstractNumId w:val="14"/>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5"/>
  </w:num>
  <w:num w:numId="41">
    <w:abstractNumId w:val="22"/>
  </w:num>
  <w:num w:numId="42">
    <w:abstractNumId w:val="3"/>
  </w:num>
  <w:num w:numId="43">
    <w:abstractNumId w:val="8"/>
  </w:num>
  <w:num w:numId="44">
    <w:abstractNumId w:val="28"/>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7"/>
  </w:num>
  <w:num w:numId="48">
    <w:abstractNumId w:val="10"/>
  </w:num>
  <w:num w:numId="49">
    <w:abstractNumId w:val="5"/>
  </w:num>
  <w:num w:numId="50">
    <w:abstractNumId w:val="9"/>
  </w:num>
  <w:num w:numId="51">
    <w:abstractNumId w:val="48"/>
  </w:num>
  <w:num w:numId="52">
    <w:abstractNumId w:val="68"/>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18"/>
  </w:num>
  <w:num w:numId="67">
    <w:abstractNumId w:val="21"/>
  </w:num>
  <w:num w:numId="68">
    <w:abstractNumId w:val="0"/>
  </w:num>
  <w:num w:numId="69">
    <w:abstractNumId w:val="50"/>
  </w:num>
  <w:num w:numId="70">
    <w:abstractNumId w:val="4"/>
  </w:num>
  <w:num w:numId="71">
    <w:abstractNumId w:val="42"/>
  </w:num>
  <w:num w:numId="72">
    <w:abstractNumId w:val="13"/>
  </w:num>
  <w:num w:numId="73">
    <w:abstractNumId w:val="6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characterSpacingControl w:val="doNotCompress"/>
  <w:footnotePr>
    <w:footnote w:id="-1"/>
    <w:footnote w:id="0"/>
  </w:footnotePr>
  <w:endnotePr>
    <w:endnote w:id="-1"/>
    <w:endnote w:id="0"/>
  </w:endnotePr>
  <w:compat/>
  <w:rsids>
    <w:rsidRoot w:val="00CF032A"/>
    <w:rsid w:val="00011C62"/>
    <w:rsid w:val="000141DF"/>
    <w:rsid w:val="00026F48"/>
    <w:rsid w:val="000322EB"/>
    <w:rsid w:val="00032C93"/>
    <w:rsid w:val="000340DB"/>
    <w:rsid w:val="00062E1E"/>
    <w:rsid w:val="00063017"/>
    <w:rsid w:val="00093AC1"/>
    <w:rsid w:val="000A1496"/>
    <w:rsid w:val="000A2AE5"/>
    <w:rsid w:val="000E0B81"/>
    <w:rsid w:val="000F6849"/>
    <w:rsid w:val="00106789"/>
    <w:rsid w:val="001111C2"/>
    <w:rsid w:val="0012491E"/>
    <w:rsid w:val="001316C9"/>
    <w:rsid w:val="00132F9F"/>
    <w:rsid w:val="00134811"/>
    <w:rsid w:val="001509A6"/>
    <w:rsid w:val="00156B49"/>
    <w:rsid w:val="0015798C"/>
    <w:rsid w:val="00164E99"/>
    <w:rsid w:val="0017246A"/>
    <w:rsid w:val="00175C19"/>
    <w:rsid w:val="00180B2E"/>
    <w:rsid w:val="0018208F"/>
    <w:rsid w:val="00184B62"/>
    <w:rsid w:val="00193E84"/>
    <w:rsid w:val="00196448"/>
    <w:rsid w:val="001A5F61"/>
    <w:rsid w:val="001C1AD7"/>
    <w:rsid w:val="001D3BB0"/>
    <w:rsid w:val="002034ED"/>
    <w:rsid w:val="002074E2"/>
    <w:rsid w:val="00211F91"/>
    <w:rsid w:val="00216607"/>
    <w:rsid w:val="0022159C"/>
    <w:rsid w:val="00226835"/>
    <w:rsid w:val="00230B63"/>
    <w:rsid w:val="00253C56"/>
    <w:rsid w:val="00264A52"/>
    <w:rsid w:val="00271F27"/>
    <w:rsid w:val="002838F2"/>
    <w:rsid w:val="002901D1"/>
    <w:rsid w:val="002D642B"/>
    <w:rsid w:val="002D6ECB"/>
    <w:rsid w:val="002E15B9"/>
    <w:rsid w:val="002E3A7D"/>
    <w:rsid w:val="003179F5"/>
    <w:rsid w:val="0034563D"/>
    <w:rsid w:val="00361244"/>
    <w:rsid w:val="00366C79"/>
    <w:rsid w:val="003711C2"/>
    <w:rsid w:val="00371AA6"/>
    <w:rsid w:val="0037437F"/>
    <w:rsid w:val="0038553C"/>
    <w:rsid w:val="003A21E3"/>
    <w:rsid w:val="003B4C09"/>
    <w:rsid w:val="003C7B8C"/>
    <w:rsid w:val="003D3313"/>
    <w:rsid w:val="00403791"/>
    <w:rsid w:val="00413324"/>
    <w:rsid w:val="0046557A"/>
    <w:rsid w:val="00483311"/>
    <w:rsid w:val="00486410"/>
    <w:rsid w:val="004B24FF"/>
    <w:rsid w:val="004B2850"/>
    <w:rsid w:val="004B33E7"/>
    <w:rsid w:val="004C19D7"/>
    <w:rsid w:val="004E0EA6"/>
    <w:rsid w:val="004F2F72"/>
    <w:rsid w:val="0050767A"/>
    <w:rsid w:val="00524E8C"/>
    <w:rsid w:val="005274E1"/>
    <w:rsid w:val="00537819"/>
    <w:rsid w:val="005418A9"/>
    <w:rsid w:val="00552298"/>
    <w:rsid w:val="00570472"/>
    <w:rsid w:val="005762BC"/>
    <w:rsid w:val="00585115"/>
    <w:rsid w:val="005A0EC0"/>
    <w:rsid w:val="005B25D7"/>
    <w:rsid w:val="005C2E5E"/>
    <w:rsid w:val="005C4B5E"/>
    <w:rsid w:val="005C516D"/>
    <w:rsid w:val="005D26CA"/>
    <w:rsid w:val="005E0303"/>
    <w:rsid w:val="005E11ED"/>
    <w:rsid w:val="00600245"/>
    <w:rsid w:val="0062398A"/>
    <w:rsid w:val="00683022"/>
    <w:rsid w:val="00686DF0"/>
    <w:rsid w:val="006A4774"/>
    <w:rsid w:val="006A5174"/>
    <w:rsid w:val="006A5B98"/>
    <w:rsid w:val="006B28EB"/>
    <w:rsid w:val="006B2B3B"/>
    <w:rsid w:val="006B2C90"/>
    <w:rsid w:val="006B5B3A"/>
    <w:rsid w:val="006F16A6"/>
    <w:rsid w:val="006F73D6"/>
    <w:rsid w:val="007161F9"/>
    <w:rsid w:val="007251D6"/>
    <w:rsid w:val="007312CF"/>
    <w:rsid w:val="00740C67"/>
    <w:rsid w:val="00752DF2"/>
    <w:rsid w:val="00756851"/>
    <w:rsid w:val="00772D58"/>
    <w:rsid w:val="00777678"/>
    <w:rsid w:val="00787B82"/>
    <w:rsid w:val="007A0195"/>
    <w:rsid w:val="007A7703"/>
    <w:rsid w:val="007B21DC"/>
    <w:rsid w:val="007C3A90"/>
    <w:rsid w:val="007E008D"/>
    <w:rsid w:val="007E1A79"/>
    <w:rsid w:val="00807DFF"/>
    <w:rsid w:val="008736C9"/>
    <w:rsid w:val="008924E6"/>
    <w:rsid w:val="00894A83"/>
    <w:rsid w:val="008A7D83"/>
    <w:rsid w:val="008B2D40"/>
    <w:rsid w:val="008C30DC"/>
    <w:rsid w:val="008D3DE0"/>
    <w:rsid w:val="008E1706"/>
    <w:rsid w:val="008F284E"/>
    <w:rsid w:val="00913D2F"/>
    <w:rsid w:val="009141ED"/>
    <w:rsid w:val="00971F9E"/>
    <w:rsid w:val="00991D52"/>
    <w:rsid w:val="00995BEA"/>
    <w:rsid w:val="009A6FB2"/>
    <w:rsid w:val="009B52E6"/>
    <w:rsid w:val="009E0701"/>
    <w:rsid w:val="00A052FC"/>
    <w:rsid w:val="00A1257F"/>
    <w:rsid w:val="00A26E6D"/>
    <w:rsid w:val="00A46C0D"/>
    <w:rsid w:val="00A547D6"/>
    <w:rsid w:val="00A60AC2"/>
    <w:rsid w:val="00A97B25"/>
    <w:rsid w:val="00AA00DC"/>
    <w:rsid w:val="00AC3E13"/>
    <w:rsid w:val="00B05385"/>
    <w:rsid w:val="00B21910"/>
    <w:rsid w:val="00B30235"/>
    <w:rsid w:val="00B3236B"/>
    <w:rsid w:val="00B36C16"/>
    <w:rsid w:val="00B3731B"/>
    <w:rsid w:val="00B521B5"/>
    <w:rsid w:val="00B621BA"/>
    <w:rsid w:val="00BA5F93"/>
    <w:rsid w:val="00BA68A3"/>
    <w:rsid w:val="00BB22E7"/>
    <w:rsid w:val="00C10586"/>
    <w:rsid w:val="00C332F2"/>
    <w:rsid w:val="00C572E4"/>
    <w:rsid w:val="00C57420"/>
    <w:rsid w:val="00C729D9"/>
    <w:rsid w:val="00C96916"/>
    <w:rsid w:val="00CA5440"/>
    <w:rsid w:val="00CC3DEF"/>
    <w:rsid w:val="00CF032A"/>
    <w:rsid w:val="00CF2295"/>
    <w:rsid w:val="00D05C86"/>
    <w:rsid w:val="00D53A27"/>
    <w:rsid w:val="00D57B90"/>
    <w:rsid w:val="00D90C25"/>
    <w:rsid w:val="00D9519F"/>
    <w:rsid w:val="00D96A04"/>
    <w:rsid w:val="00DB67CC"/>
    <w:rsid w:val="00DC0BD6"/>
    <w:rsid w:val="00DE61A5"/>
    <w:rsid w:val="00E259EF"/>
    <w:rsid w:val="00E25A6B"/>
    <w:rsid w:val="00E90636"/>
    <w:rsid w:val="00EB3EDB"/>
    <w:rsid w:val="00ED4ADA"/>
    <w:rsid w:val="00EE2408"/>
    <w:rsid w:val="00F04C10"/>
    <w:rsid w:val="00F54A96"/>
    <w:rsid w:val="00F54CB5"/>
    <w:rsid w:val="00F557E8"/>
    <w:rsid w:val="00F71540"/>
    <w:rsid w:val="00FB1857"/>
    <w:rsid w:val="00FB2B32"/>
    <w:rsid w:val="00FB3175"/>
    <w:rsid w:val="00FC144B"/>
    <w:rsid w:val="00FE02EA"/>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8C"/>
  </w:style>
  <w:style w:type="paragraph" w:styleId="Heading1">
    <w:name w:val="heading 1"/>
    <w:basedOn w:val="Normal"/>
    <w:next w:val="Normal"/>
    <w:link w:val="Heading1Char"/>
    <w:autoRedefine/>
    <w:qFormat/>
    <w:rsid w:val="00CF032A"/>
    <w:pPr>
      <w:keepNext/>
      <w:pageBreakBefore/>
      <w:spacing w:before="240" w:after="240" w:line="360" w:lineRule="auto"/>
      <w:jc w:val="both"/>
      <w:outlineLvl w:val="0"/>
    </w:pPr>
    <w:rPr>
      <w:rFonts w:ascii="Arial" w:eastAsia="Times New Roman" w:hAnsi="Arial" w:cs="Arial"/>
      <w:b/>
      <w:bCs/>
      <w:color w:val="FF0000"/>
      <w:kern w:val="32"/>
      <w:sz w:val="32"/>
      <w:szCs w:val="32"/>
      <w:lang w:eastAsia="el-GR"/>
    </w:rPr>
  </w:style>
  <w:style w:type="paragraph" w:styleId="Heading2">
    <w:name w:val="heading 2"/>
    <w:basedOn w:val="Normal"/>
    <w:next w:val="Normal"/>
    <w:link w:val="Heading2Char"/>
    <w:autoRedefine/>
    <w:qFormat/>
    <w:rsid w:val="002838F2"/>
    <w:pPr>
      <w:keepNext/>
      <w:spacing w:before="240" w:after="60" w:line="240" w:lineRule="auto"/>
      <w:jc w:val="both"/>
      <w:outlineLvl w:val="1"/>
    </w:pPr>
    <w:rPr>
      <w:rFonts w:ascii="Arial" w:eastAsia="Times New Roman" w:hAnsi="Arial" w:cs="Arial"/>
      <w:b/>
      <w:bCs/>
      <w:iCs/>
      <w:sz w:val="24"/>
      <w:szCs w:val="24"/>
      <w:lang w:eastAsia="el-GR"/>
    </w:rPr>
  </w:style>
  <w:style w:type="paragraph" w:styleId="Heading3">
    <w:name w:val="heading 3"/>
    <w:basedOn w:val="Normal"/>
    <w:next w:val="Normal"/>
    <w:link w:val="Heading3Char"/>
    <w:autoRedefine/>
    <w:qFormat/>
    <w:rsid w:val="00CF032A"/>
    <w:pPr>
      <w:keepNext/>
      <w:spacing w:after="120" w:line="240" w:lineRule="auto"/>
      <w:jc w:val="both"/>
      <w:outlineLvl w:val="2"/>
    </w:pPr>
    <w:rPr>
      <w:rFonts w:ascii="Times New Roman" w:eastAsia="Times New Roman" w:hAnsi="Times New Roman" w:cs="Times New Roman"/>
      <w:b/>
      <w:bCs/>
      <w:sz w:val="28"/>
      <w:szCs w:val="28"/>
      <w:lang w:eastAsia="el-GR"/>
    </w:rPr>
  </w:style>
  <w:style w:type="paragraph" w:styleId="Heading4">
    <w:name w:val="heading 4"/>
    <w:basedOn w:val="Normal"/>
    <w:next w:val="Normal"/>
    <w:link w:val="Heading4Char"/>
    <w:autoRedefine/>
    <w:qFormat/>
    <w:rsid w:val="005E0303"/>
    <w:pPr>
      <w:keepNext/>
      <w:spacing w:before="240" w:after="120" w:line="240" w:lineRule="auto"/>
      <w:jc w:val="both"/>
      <w:outlineLvl w:val="3"/>
    </w:pPr>
    <w:rPr>
      <w:rFonts w:ascii="Arial" w:eastAsia="Times New Roman" w:hAnsi="Arial" w:cs="Arial"/>
      <w:b/>
      <w:bCs/>
      <w:color w:val="FF0000"/>
      <w:sz w:val="24"/>
      <w:szCs w:val="24"/>
      <w:lang w:eastAsia="el-GR"/>
    </w:rPr>
  </w:style>
  <w:style w:type="paragraph" w:styleId="Heading5">
    <w:name w:val="heading 5"/>
    <w:basedOn w:val="Normal"/>
    <w:next w:val="Normal"/>
    <w:link w:val="Heading5Char"/>
    <w:qFormat/>
    <w:rsid w:val="00CF032A"/>
    <w:pPr>
      <w:keepNext/>
      <w:spacing w:after="120" w:line="240" w:lineRule="auto"/>
      <w:jc w:val="both"/>
      <w:outlineLvl w:val="4"/>
    </w:pPr>
    <w:rPr>
      <w:rFonts w:ascii="Arial" w:eastAsia="Times New Roman" w:hAnsi="Arial" w:cs="Arial"/>
      <w:b/>
      <w:sz w:val="24"/>
      <w:szCs w:val="28"/>
      <w:lang w:eastAsia="el-GR"/>
    </w:rPr>
  </w:style>
  <w:style w:type="paragraph" w:styleId="Heading6">
    <w:name w:val="heading 6"/>
    <w:basedOn w:val="Normal"/>
    <w:next w:val="Normal"/>
    <w:link w:val="Heading6Char"/>
    <w:qFormat/>
    <w:rsid w:val="00CF032A"/>
    <w:pPr>
      <w:keepNext/>
      <w:tabs>
        <w:tab w:val="left" w:pos="15965"/>
        <w:tab w:val="left" w:pos="17251"/>
      </w:tabs>
      <w:spacing w:after="120" w:line="240" w:lineRule="auto"/>
      <w:jc w:val="center"/>
      <w:outlineLvl w:val="5"/>
    </w:pPr>
    <w:rPr>
      <w:rFonts w:ascii="Arial" w:eastAsia="Times New Roman" w:hAnsi="Arial" w:cs="Arial"/>
      <w:b/>
      <w:bCs/>
      <w:szCs w:val="32"/>
      <w:u w:val="single"/>
      <w:lang w:eastAsia="el-GR"/>
    </w:rPr>
  </w:style>
  <w:style w:type="paragraph" w:styleId="Heading7">
    <w:name w:val="heading 7"/>
    <w:basedOn w:val="Normal"/>
    <w:next w:val="Normal"/>
    <w:link w:val="Heading7Char"/>
    <w:qFormat/>
    <w:rsid w:val="00CF032A"/>
    <w:pPr>
      <w:keepNext/>
      <w:spacing w:after="120" w:line="240" w:lineRule="auto"/>
      <w:jc w:val="both"/>
      <w:outlineLvl w:val="6"/>
    </w:pPr>
    <w:rPr>
      <w:rFonts w:ascii="Arial" w:eastAsia="Times New Roman" w:hAnsi="Arial" w:cs="Arial"/>
      <w:b/>
      <w:sz w:val="20"/>
      <w:szCs w:val="24"/>
      <w:lang w:eastAsia="el-GR"/>
    </w:rPr>
  </w:style>
  <w:style w:type="paragraph" w:styleId="Heading8">
    <w:name w:val="heading 8"/>
    <w:basedOn w:val="Normal"/>
    <w:next w:val="Normal"/>
    <w:link w:val="Heading8Char"/>
    <w:qFormat/>
    <w:rsid w:val="00CF032A"/>
    <w:pPr>
      <w:keepNext/>
      <w:tabs>
        <w:tab w:val="center" w:pos="10800"/>
      </w:tabs>
      <w:spacing w:after="0" w:line="240" w:lineRule="auto"/>
      <w:jc w:val="center"/>
      <w:outlineLvl w:val="7"/>
    </w:pPr>
    <w:rPr>
      <w:rFonts w:ascii="Arial" w:eastAsia="Times New Roman" w:hAnsi="Arial" w:cs="Arial"/>
      <w:b/>
      <w:bCs/>
      <w:sz w:val="20"/>
      <w:szCs w:val="24"/>
      <w:lang w:eastAsia="el-GR"/>
    </w:rPr>
  </w:style>
  <w:style w:type="paragraph" w:styleId="Heading9">
    <w:name w:val="heading 9"/>
    <w:basedOn w:val="Normal"/>
    <w:next w:val="Normal"/>
    <w:link w:val="Heading9Char"/>
    <w:uiPriority w:val="9"/>
    <w:qFormat/>
    <w:rsid w:val="00CF032A"/>
    <w:pPr>
      <w:keepNext/>
      <w:spacing w:after="120" w:line="240" w:lineRule="auto"/>
      <w:ind w:right="-108"/>
      <w:jc w:val="both"/>
      <w:outlineLvl w:val="8"/>
    </w:pPr>
    <w:rPr>
      <w:rFonts w:ascii="Arial" w:eastAsia="Times New Roman" w:hAnsi="Arial" w:cs="Arial"/>
      <w:b/>
      <w:bCs/>
      <w:color w:val="000000"/>
      <w:sz w:val="20"/>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32A"/>
    <w:rPr>
      <w:rFonts w:ascii="Arial" w:eastAsia="Times New Roman" w:hAnsi="Arial" w:cs="Arial"/>
      <w:b/>
      <w:bCs/>
      <w:color w:val="FF0000"/>
      <w:kern w:val="32"/>
      <w:sz w:val="32"/>
      <w:szCs w:val="32"/>
      <w:lang w:eastAsia="el-GR"/>
    </w:rPr>
  </w:style>
  <w:style w:type="character" w:customStyle="1" w:styleId="Heading2Char">
    <w:name w:val="Heading 2 Char"/>
    <w:basedOn w:val="DefaultParagraphFont"/>
    <w:link w:val="Heading2"/>
    <w:rsid w:val="002838F2"/>
    <w:rPr>
      <w:rFonts w:ascii="Arial" w:eastAsia="Times New Roman" w:hAnsi="Arial" w:cs="Arial"/>
      <w:b/>
      <w:bCs/>
      <w:iCs/>
      <w:sz w:val="24"/>
      <w:szCs w:val="24"/>
      <w:lang w:eastAsia="el-GR"/>
    </w:rPr>
  </w:style>
  <w:style w:type="character" w:customStyle="1" w:styleId="Heading3Char">
    <w:name w:val="Heading 3 Char"/>
    <w:basedOn w:val="DefaultParagraphFont"/>
    <w:link w:val="Heading3"/>
    <w:rsid w:val="00CF032A"/>
    <w:rPr>
      <w:rFonts w:ascii="Times New Roman" w:eastAsia="Times New Roman" w:hAnsi="Times New Roman" w:cs="Times New Roman"/>
      <w:b/>
      <w:bCs/>
      <w:sz w:val="28"/>
      <w:szCs w:val="28"/>
      <w:lang w:eastAsia="el-GR"/>
    </w:rPr>
  </w:style>
  <w:style w:type="character" w:customStyle="1" w:styleId="Heading4Char">
    <w:name w:val="Heading 4 Char"/>
    <w:basedOn w:val="DefaultParagraphFont"/>
    <w:link w:val="Heading4"/>
    <w:rsid w:val="005E0303"/>
    <w:rPr>
      <w:rFonts w:ascii="Arial" w:eastAsia="Times New Roman" w:hAnsi="Arial" w:cs="Arial"/>
      <w:b/>
      <w:bCs/>
      <w:color w:val="FF0000"/>
      <w:sz w:val="24"/>
      <w:szCs w:val="24"/>
      <w:lang w:eastAsia="el-GR"/>
    </w:rPr>
  </w:style>
  <w:style w:type="character" w:customStyle="1" w:styleId="Heading5Char">
    <w:name w:val="Heading 5 Char"/>
    <w:basedOn w:val="DefaultParagraphFont"/>
    <w:link w:val="Heading5"/>
    <w:rsid w:val="00CF032A"/>
    <w:rPr>
      <w:rFonts w:ascii="Arial" w:eastAsia="Times New Roman" w:hAnsi="Arial" w:cs="Arial"/>
      <w:b/>
      <w:sz w:val="24"/>
      <w:szCs w:val="28"/>
      <w:lang w:eastAsia="el-GR"/>
    </w:rPr>
  </w:style>
  <w:style w:type="character" w:customStyle="1" w:styleId="Heading6Char">
    <w:name w:val="Heading 6 Char"/>
    <w:basedOn w:val="DefaultParagraphFont"/>
    <w:link w:val="Heading6"/>
    <w:rsid w:val="00CF032A"/>
    <w:rPr>
      <w:rFonts w:ascii="Arial" w:eastAsia="Times New Roman" w:hAnsi="Arial" w:cs="Arial"/>
      <w:b/>
      <w:bCs/>
      <w:szCs w:val="32"/>
      <w:u w:val="single"/>
      <w:lang w:eastAsia="el-GR"/>
    </w:rPr>
  </w:style>
  <w:style w:type="character" w:customStyle="1" w:styleId="Heading7Char">
    <w:name w:val="Heading 7 Char"/>
    <w:basedOn w:val="DefaultParagraphFont"/>
    <w:link w:val="Heading7"/>
    <w:rsid w:val="00CF032A"/>
    <w:rPr>
      <w:rFonts w:ascii="Arial" w:eastAsia="Times New Roman" w:hAnsi="Arial" w:cs="Arial"/>
      <w:b/>
      <w:sz w:val="20"/>
      <w:szCs w:val="24"/>
      <w:lang w:eastAsia="el-GR"/>
    </w:rPr>
  </w:style>
  <w:style w:type="character" w:customStyle="1" w:styleId="Heading8Char">
    <w:name w:val="Heading 8 Char"/>
    <w:basedOn w:val="DefaultParagraphFont"/>
    <w:link w:val="Heading8"/>
    <w:rsid w:val="00CF032A"/>
    <w:rPr>
      <w:rFonts w:ascii="Arial" w:eastAsia="Times New Roman" w:hAnsi="Arial" w:cs="Arial"/>
      <w:b/>
      <w:bCs/>
      <w:sz w:val="20"/>
      <w:szCs w:val="24"/>
      <w:lang w:eastAsia="el-GR"/>
    </w:rPr>
  </w:style>
  <w:style w:type="character" w:customStyle="1" w:styleId="Heading9Char">
    <w:name w:val="Heading 9 Char"/>
    <w:basedOn w:val="DefaultParagraphFont"/>
    <w:link w:val="Heading9"/>
    <w:uiPriority w:val="9"/>
    <w:rsid w:val="00CF032A"/>
    <w:rPr>
      <w:rFonts w:ascii="Arial" w:eastAsia="Times New Roman" w:hAnsi="Arial" w:cs="Arial"/>
      <w:b/>
      <w:bCs/>
      <w:color w:val="000000"/>
      <w:sz w:val="20"/>
      <w:szCs w:val="24"/>
      <w:lang w:eastAsia="el-GR"/>
    </w:rPr>
  </w:style>
  <w:style w:type="numbering" w:customStyle="1" w:styleId="NoList1">
    <w:name w:val="No List1"/>
    <w:next w:val="NoList"/>
    <w:uiPriority w:val="99"/>
    <w:semiHidden/>
    <w:rsid w:val="00CF032A"/>
  </w:style>
  <w:style w:type="paragraph" w:styleId="TOC1">
    <w:name w:val="toc 1"/>
    <w:basedOn w:val="Normal"/>
    <w:next w:val="Normal"/>
    <w:autoRedefine/>
    <w:uiPriority w:val="39"/>
    <w:rsid w:val="00CF032A"/>
    <w:pPr>
      <w:tabs>
        <w:tab w:val="left" w:pos="480"/>
        <w:tab w:val="right" w:leader="dot" w:pos="8493"/>
      </w:tabs>
      <w:spacing w:after="120" w:line="240" w:lineRule="auto"/>
      <w:jc w:val="both"/>
    </w:pPr>
    <w:rPr>
      <w:rFonts w:ascii="Arial" w:eastAsia="Times New Roman" w:hAnsi="Arial" w:cs="Arial"/>
      <w:noProof/>
      <w:sz w:val="28"/>
      <w:szCs w:val="28"/>
      <w:lang w:eastAsia="el-GR"/>
    </w:rPr>
  </w:style>
  <w:style w:type="paragraph" w:styleId="TOC2">
    <w:name w:val="toc 2"/>
    <w:basedOn w:val="Normal"/>
    <w:next w:val="Normal"/>
    <w:autoRedefine/>
    <w:uiPriority w:val="39"/>
    <w:rsid w:val="00CF032A"/>
    <w:pPr>
      <w:tabs>
        <w:tab w:val="left" w:pos="840"/>
        <w:tab w:val="right" w:leader="dot" w:pos="8493"/>
      </w:tabs>
      <w:spacing w:after="120" w:line="240" w:lineRule="auto"/>
      <w:ind w:left="240"/>
      <w:jc w:val="both"/>
    </w:pPr>
    <w:rPr>
      <w:rFonts w:ascii="Times New Roman" w:eastAsia="Times New Roman" w:hAnsi="Times New Roman" w:cs="Times New Roman"/>
      <w:b/>
      <w:noProof/>
      <w:sz w:val="24"/>
      <w:szCs w:val="24"/>
      <w:lang w:eastAsia="el-GR"/>
    </w:rPr>
  </w:style>
  <w:style w:type="paragraph" w:styleId="TOC3">
    <w:name w:val="toc 3"/>
    <w:basedOn w:val="Normal"/>
    <w:next w:val="Normal"/>
    <w:autoRedefine/>
    <w:uiPriority w:val="39"/>
    <w:rsid w:val="00CF032A"/>
    <w:pPr>
      <w:tabs>
        <w:tab w:val="left" w:pos="1200"/>
        <w:tab w:val="right" w:leader="dot" w:pos="8493"/>
      </w:tabs>
      <w:spacing w:after="120" w:line="240" w:lineRule="auto"/>
      <w:ind w:left="480"/>
      <w:jc w:val="both"/>
    </w:pPr>
    <w:rPr>
      <w:rFonts w:ascii="Times New Roman" w:eastAsia="Times New Roman" w:hAnsi="Times New Roman" w:cs="Times New Roman"/>
      <w:b/>
      <w:noProof/>
      <w:sz w:val="24"/>
      <w:szCs w:val="24"/>
      <w:lang w:eastAsia="el-GR"/>
    </w:rPr>
  </w:style>
  <w:style w:type="paragraph" w:styleId="TOC4">
    <w:name w:val="toc 4"/>
    <w:basedOn w:val="Normal"/>
    <w:next w:val="Normal"/>
    <w:autoRedefine/>
    <w:uiPriority w:val="39"/>
    <w:rsid w:val="00CF032A"/>
    <w:pPr>
      <w:tabs>
        <w:tab w:val="left" w:pos="1560"/>
        <w:tab w:val="right" w:leader="dot" w:pos="8493"/>
      </w:tabs>
      <w:spacing w:after="120" w:line="240" w:lineRule="auto"/>
      <w:ind w:left="720"/>
      <w:jc w:val="both"/>
    </w:pPr>
    <w:rPr>
      <w:rFonts w:ascii="Times New Roman" w:eastAsia="Times New Roman" w:hAnsi="Times New Roman" w:cs="Times New Roman"/>
      <w:noProof/>
      <w:sz w:val="24"/>
      <w:szCs w:val="24"/>
      <w:lang w:eastAsia="el-GR"/>
    </w:rPr>
  </w:style>
  <w:style w:type="character" w:styleId="Hyperlink">
    <w:name w:val="Hyperlink"/>
    <w:uiPriority w:val="99"/>
    <w:rsid w:val="00CF032A"/>
    <w:rPr>
      <w:color w:val="0000FF"/>
      <w:u w:val="single"/>
    </w:rPr>
  </w:style>
  <w:style w:type="paragraph" w:styleId="DocumentMap">
    <w:name w:val="Document Map"/>
    <w:basedOn w:val="Normal"/>
    <w:link w:val="DocumentMapChar"/>
    <w:semiHidden/>
    <w:rsid w:val="00CF032A"/>
    <w:pPr>
      <w:shd w:val="clear" w:color="auto" w:fill="000080"/>
      <w:spacing w:after="120" w:line="240" w:lineRule="auto"/>
      <w:jc w:val="both"/>
    </w:pPr>
    <w:rPr>
      <w:rFonts w:ascii="Tahoma" w:eastAsia="Times New Roman" w:hAnsi="Tahoma" w:cs="Tahoma"/>
      <w:sz w:val="20"/>
      <w:szCs w:val="20"/>
      <w:lang w:eastAsia="el-GR"/>
    </w:rPr>
  </w:style>
  <w:style w:type="character" w:customStyle="1" w:styleId="DocumentMapChar">
    <w:name w:val="Document Map Char"/>
    <w:basedOn w:val="DefaultParagraphFont"/>
    <w:link w:val="DocumentMap"/>
    <w:semiHidden/>
    <w:rsid w:val="00CF032A"/>
    <w:rPr>
      <w:rFonts w:ascii="Tahoma" w:eastAsia="Times New Roman" w:hAnsi="Tahoma" w:cs="Tahoma"/>
      <w:sz w:val="20"/>
      <w:szCs w:val="20"/>
      <w:shd w:val="clear" w:color="auto" w:fill="000080"/>
      <w:lang w:eastAsia="el-GR"/>
    </w:rPr>
  </w:style>
  <w:style w:type="paragraph" w:styleId="ListBullet">
    <w:name w:val="List Bullet"/>
    <w:basedOn w:val="Normal"/>
    <w:autoRedefine/>
    <w:rsid w:val="00CF032A"/>
    <w:pPr>
      <w:numPr>
        <w:numId w:val="1"/>
      </w:numPr>
      <w:tabs>
        <w:tab w:val="clear" w:pos="1800"/>
        <w:tab w:val="num" w:pos="840"/>
      </w:tabs>
      <w:spacing w:after="0" w:line="240" w:lineRule="auto"/>
      <w:ind w:left="840" w:right="-110" w:hanging="480"/>
      <w:jc w:val="both"/>
    </w:pPr>
    <w:rPr>
      <w:rFonts w:ascii="Arial" w:eastAsia="Times New Roman" w:hAnsi="Arial" w:cs="Arial"/>
      <w:sz w:val="24"/>
      <w:szCs w:val="20"/>
    </w:rPr>
  </w:style>
  <w:style w:type="paragraph" w:styleId="BodyText2">
    <w:name w:val="Body Text 2"/>
    <w:basedOn w:val="Normal"/>
    <w:link w:val="BodyText2Char"/>
    <w:rsid w:val="00CF032A"/>
    <w:pPr>
      <w:spacing w:after="0" w:line="240" w:lineRule="auto"/>
      <w:ind w:right="-110"/>
      <w:jc w:val="both"/>
    </w:pPr>
    <w:rPr>
      <w:rFonts w:ascii="Arial" w:eastAsia="Times New Roman" w:hAnsi="Arial" w:cs="Arial"/>
      <w:b/>
      <w:bCs/>
      <w:sz w:val="28"/>
      <w:szCs w:val="28"/>
    </w:rPr>
  </w:style>
  <w:style w:type="character" w:customStyle="1" w:styleId="BodyText2Char">
    <w:name w:val="Body Text 2 Char"/>
    <w:basedOn w:val="DefaultParagraphFont"/>
    <w:link w:val="BodyText2"/>
    <w:rsid w:val="00CF032A"/>
    <w:rPr>
      <w:rFonts w:ascii="Arial" w:eastAsia="Times New Roman" w:hAnsi="Arial" w:cs="Arial"/>
      <w:b/>
      <w:bCs/>
      <w:sz w:val="28"/>
      <w:szCs w:val="28"/>
    </w:rPr>
  </w:style>
  <w:style w:type="paragraph" w:styleId="Footer">
    <w:name w:val="footer"/>
    <w:basedOn w:val="Normal"/>
    <w:link w:val="FooterChar"/>
    <w:rsid w:val="00CF032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F032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CF032A"/>
    <w:pPr>
      <w:spacing w:after="120" w:line="240" w:lineRule="auto"/>
      <w:ind w:left="360"/>
      <w:jc w:val="both"/>
    </w:pPr>
    <w:rPr>
      <w:rFonts w:ascii="Times New Roman" w:eastAsia="Times New Roman" w:hAnsi="Times New Roman" w:cs="Times New Roman"/>
      <w:szCs w:val="24"/>
      <w:lang w:eastAsia="el-GR"/>
    </w:rPr>
  </w:style>
  <w:style w:type="character" w:customStyle="1" w:styleId="BodyTextIndentChar">
    <w:name w:val="Body Text Indent Char"/>
    <w:basedOn w:val="DefaultParagraphFont"/>
    <w:link w:val="BodyTextIndent"/>
    <w:rsid w:val="00CF032A"/>
    <w:rPr>
      <w:rFonts w:ascii="Times New Roman" w:eastAsia="Times New Roman" w:hAnsi="Times New Roman" w:cs="Times New Roman"/>
      <w:szCs w:val="24"/>
      <w:lang w:eastAsia="el-GR"/>
    </w:rPr>
  </w:style>
  <w:style w:type="paragraph" w:styleId="BodyTextIndent2">
    <w:name w:val="Body Text Indent 2"/>
    <w:basedOn w:val="Normal"/>
    <w:link w:val="BodyTextIndent2Char"/>
    <w:rsid w:val="00CF032A"/>
    <w:pPr>
      <w:spacing w:after="120" w:line="240" w:lineRule="auto"/>
      <w:ind w:left="360"/>
      <w:jc w:val="both"/>
    </w:pPr>
    <w:rPr>
      <w:rFonts w:ascii="Times New Roman" w:eastAsia="Times New Roman" w:hAnsi="Times New Roman" w:cs="Times New Roman"/>
      <w:sz w:val="18"/>
      <w:szCs w:val="24"/>
      <w:lang w:eastAsia="el-GR"/>
    </w:rPr>
  </w:style>
  <w:style w:type="character" w:customStyle="1" w:styleId="BodyTextIndent2Char">
    <w:name w:val="Body Text Indent 2 Char"/>
    <w:basedOn w:val="DefaultParagraphFont"/>
    <w:link w:val="BodyTextIndent2"/>
    <w:rsid w:val="00CF032A"/>
    <w:rPr>
      <w:rFonts w:ascii="Times New Roman" w:eastAsia="Times New Roman" w:hAnsi="Times New Roman" w:cs="Times New Roman"/>
      <w:sz w:val="18"/>
      <w:szCs w:val="24"/>
      <w:lang w:eastAsia="el-GR"/>
    </w:rPr>
  </w:style>
  <w:style w:type="paragraph" w:styleId="BodyText">
    <w:name w:val="Body Text"/>
    <w:basedOn w:val="Normal"/>
    <w:link w:val="BodyTextChar"/>
    <w:rsid w:val="00CF032A"/>
    <w:pPr>
      <w:spacing w:after="120" w:line="240" w:lineRule="auto"/>
      <w:jc w:val="both"/>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rsid w:val="00CF032A"/>
    <w:rPr>
      <w:rFonts w:ascii="Times New Roman" w:eastAsia="Times New Roman" w:hAnsi="Times New Roman" w:cs="Times New Roman"/>
      <w:sz w:val="24"/>
      <w:szCs w:val="24"/>
      <w:lang w:eastAsia="el-GR"/>
    </w:rPr>
  </w:style>
  <w:style w:type="character" w:styleId="PageNumber">
    <w:name w:val="page number"/>
    <w:basedOn w:val="DefaultParagraphFont"/>
    <w:rsid w:val="00CF032A"/>
  </w:style>
  <w:style w:type="paragraph" w:styleId="BodyText3">
    <w:name w:val="Body Text 3"/>
    <w:basedOn w:val="Normal"/>
    <w:link w:val="BodyText3Char"/>
    <w:rsid w:val="00CF032A"/>
    <w:pPr>
      <w:spacing w:after="120" w:line="240" w:lineRule="auto"/>
      <w:jc w:val="both"/>
    </w:pPr>
    <w:rPr>
      <w:rFonts w:ascii="Times New Roman" w:eastAsia="Times New Roman" w:hAnsi="Times New Roman" w:cs="Times New Roman"/>
      <w:color w:val="99CC00"/>
      <w:sz w:val="24"/>
      <w:szCs w:val="24"/>
      <w:lang w:eastAsia="el-GR"/>
    </w:rPr>
  </w:style>
  <w:style w:type="character" w:customStyle="1" w:styleId="BodyText3Char">
    <w:name w:val="Body Text 3 Char"/>
    <w:basedOn w:val="DefaultParagraphFont"/>
    <w:link w:val="BodyText3"/>
    <w:rsid w:val="00CF032A"/>
    <w:rPr>
      <w:rFonts w:ascii="Times New Roman" w:eastAsia="Times New Roman" w:hAnsi="Times New Roman" w:cs="Times New Roman"/>
      <w:color w:val="99CC00"/>
      <w:sz w:val="24"/>
      <w:szCs w:val="24"/>
      <w:lang w:eastAsia="el-GR"/>
    </w:rPr>
  </w:style>
  <w:style w:type="paragraph" w:styleId="BlockText">
    <w:name w:val="Block Text"/>
    <w:basedOn w:val="Normal"/>
    <w:rsid w:val="00CF032A"/>
    <w:pPr>
      <w:spacing w:after="120" w:line="240" w:lineRule="auto"/>
      <w:ind w:left="840" w:right="-108"/>
      <w:jc w:val="both"/>
    </w:pPr>
    <w:rPr>
      <w:rFonts w:ascii="Times New Roman" w:eastAsia="Times New Roman" w:hAnsi="Times New Roman" w:cs="Times New Roman"/>
      <w:sz w:val="24"/>
      <w:szCs w:val="24"/>
      <w:lang w:eastAsia="el-GR"/>
    </w:rPr>
  </w:style>
  <w:style w:type="paragraph" w:styleId="TOC5">
    <w:name w:val="toc 5"/>
    <w:basedOn w:val="Normal"/>
    <w:next w:val="Normal"/>
    <w:autoRedefine/>
    <w:semiHidden/>
    <w:rsid w:val="00CF032A"/>
    <w:pPr>
      <w:spacing w:after="120" w:line="240" w:lineRule="auto"/>
      <w:ind w:left="960"/>
      <w:jc w:val="both"/>
    </w:pPr>
    <w:rPr>
      <w:rFonts w:ascii="Times New Roman" w:eastAsia="Times New Roman" w:hAnsi="Times New Roman" w:cs="Times New Roman"/>
      <w:sz w:val="24"/>
      <w:szCs w:val="24"/>
      <w:lang w:eastAsia="el-GR"/>
    </w:rPr>
  </w:style>
  <w:style w:type="paragraph" w:styleId="TOC6">
    <w:name w:val="toc 6"/>
    <w:basedOn w:val="Normal"/>
    <w:next w:val="Normal"/>
    <w:autoRedefine/>
    <w:semiHidden/>
    <w:rsid w:val="00CF032A"/>
    <w:pPr>
      <w:spacing w:after="120" w:line="240" w:lineRule="auto"/>
      <w:ind w:left="1200"/>
      <w:jc w:val="both"/>
    </w:pPr>
    <w:rPr>
      <w:rFonts w:ascii="Times New Roman" w:eastAsia="Times New Roman" w:hAnsi="Times New Roman" w:cs="Times New Roman"/>
      <w:sz w:val="24"/>
      <w:szCs w:val="24"/>
      <w:lang w:eastAsia="el-GR"/>
    </w:rPr>
  </w:style>
  <w:style w:type="paragraph" w:styleId="TOC7">
    <w:name w:val="toc 7"/>
    <w:basedOn w:val="Normal"/>
    <w:next w:val="Normal"/>
    <w:autoRedefine/>
    <w:semiHidden/>
    <w:rsid w:val="00CF032A"/>
    <w:pPr>
      <w:spacing w:after="120" w:line="240" w:lineRule="auto"/>
      <w:ind w:left="1440"/>
      <w:jc w:val="both"/>
    </w:pPr>
    <w:rPr>
      <w:rFonts w:ascii="Times New Roman" w:eastAsia="Times New Roman" w:hAnsi="Times New Roman" w:cs="Times New Roman"/>
      <w:sz w:val="24"/>
      <w:szCs w:val="24"/>
      <w:lang w:eastAsia="el-GR"/>
    </w:rPr>
  </w:style>
  <w:style w:type="paragraph" w:styleId="TOC8">
    <w:name w:val="toc 8"/>
    <w:basedOn w:val="Normal"/>
    <w:next w:val="Normal"/>
    <w:autoRedefine/>
    <w:semiHidden/>
    <w:rsid w:val="00CF032A"/>
    <w:pPr>
      <w:spacing w:after="120" w:line="240" w:lineRule="auto"/>
      <w:ind w:left="1680"/>
      <w:jc w:val="both"/>
    </w:pPr>
    <w:rPr>
      <w:rFonts w:ascii="Times New Roman" w:eastAsia="Times New Roman" w:hAnsi="Times New Roman" w:cs="Times New Roman"/>
      <w:sz w:val="24"/>
      <w:szCs w:val="24"/>
      <w:lang w:eastAsia="el-GR"/>
    </w:rPr>
  </w:style>
  <w:style w:type="paragraph" w:styleId="TOC9">
    <w:name w:val="toc 9"/>
    <w:basedOn w:val="Normal"/>
    <w:next w:val="Normal"/>
    <w:autoRedefine/>
    <w:semiHidden/>
    <w:rsid w:val="00CF032A"/>
    <w:pPr>
      <w:spacing w:after="120" w:line="240" w:lineRule="auto"/>
      <w:ind w:left="1920"/>
      <w:jc w:val="both"/>
    </w:pPr>
    <w:rPr>
      <w:rFonts w:ascii="Times New Roman" w:eastAsia="Times New Roman" w:hAnsi="Times New Roman" w:cs="Times New Roman"/>
      <w:sz w:val="24"/>
      <w:szCs w:val="24"/>
      <w:lang w:eastAsia="el-GR"/>
    </w:rPr>
  </w:style>
  <w:style w:type="paragraph" w:styleId="TableofFigures">
    <w:name w:val="table of figures"/>
    <w:basedOn w:val="Normal"/>
    <w:next w:val="Normal"/>
    <w:semiHidden/>
    <w:rsid w:val="00CF032A"/>
    <w:pPr>
      <w:spacing w:after="120" w:line="240" w:lineRule="auto"/>
      <w:ind w:left="480" w:hanging="480"/>
      <w:jc w:val="both"/>
    </w:pPr>
    <w:rPr>
      <w:rFonts w:ascii="Times New Roman" w:eastAsia="Times New Roman" w:hAnsi="Times New Roman" w:cs="Times New Roman"/>
      <w:sz w:val="24"/>
      <w:szCs w:val="24"/>
      <w:lang w:eastAsia="el-GR"/>
    </w:rPr>
  </w:style>
  <w:style w:type="paragraph" w:styleId="Index1">
    <w:name w:val="index 1"/>
    <w:basedOn w:val="Normal"/>
    <w:next w:val="Normal"/>
    <w:autoRedefine/>
    <w:semiHidden/>
    <w:rsid w:val="00CF032A"/>
    <w:pPr>
      <w:spacing w:after="0" w:line="240" w:lineRule="auto"/>
      <w:ind w:left="240" w:hanging="240"/>
    </w:pPr>
    <w:rPr>
      <w:rFonts w:ascii="Times New Roman" w:eastAsia="Times New Roman" w:hAnsi="Times New Roman" w:cs="Times New Roman"/>
      <w:sz w:val="24"/>
      <w:szCs w:val="21"/>
      <w:lang w:eastAsia="el-GR"/>
    </w:rPr>
  </w:style>
  <w:style w:type="paragraph" w:styleId="Index2">
    <w:name w:val="index 2"/>
    <w:basedOn w:val="Normal"/>
    <w:next w:val="Normal"/>
    <w:autoRedefine/>
    <w:semiHidden/>
    <w:rsid w:val="00CF032A"/>
    <w:pPr>
      <w:spacing w:after="0" w:line="240" w:lineRule="auto"/>
      <w:ind w:left="480" w:hanging="240"/>
    </w:pPr>
    <w:rPr>
      <w:rFonts w:ascii="Times New Roman" w:eastAsia="Times New Roman" w:hAnsi="Times New Roman" w:cs="Times New Roman"/>
      <w:sz w:val="24"/>
      <w:szCs w:val="21"/>
      <w:lang w:eastAsia="el-GR"/>
    </w:rPr>
  </w:style>
  <w:style w:type="paragraph" w:styleId="Index3">
    <w:name w:val="index 3"/>
    <w:basedOn w:val="Normal"/>
    <w:next w:val="Normal"/>
    <w:autoRedefine/>
    <w:semiHidden/>
    <w:rsid w:val="00CF032A"/>
    <w:pPr>
      <w:spacing w:after="0" w:line="240" w:lineRule="auto"/>
      <w:ind w:left="720" w:hanging="240"/>
    </w:pPr>
    <w:rPr>
      <w:rFonts w:ascii="Times New Roman" w:eastAsia="Times New Roman" w:hAnsi="Times New Roman" w:cs="Times New Roman"/>
      <w:sz w:val="24"/>
      <w:szCs w:val="21"/>
      <w:lang w:eastAsia="el-GR"/>
    </w:rPr>
  </w:style>
  <w:style w:type="paragraph" w:styleId="Index4">
    <w:name w:val="index 4"/>
    <w:basedOn w:val="Normal"/>
    <w:next w:val="Normal"/>
    <w:autoRedefine/>
    <w:semiHidden/>
    <w:rsid w:val="00CF032A"/>
    <w:pPr>
      <w:spacing w:after="0" w:line="240" w:lineRule="auto"/>
      <w:ind w:left="960" w:hanging="240"/>
    </w:pPr>
    <w:rPr>
      <w:rFonts w:ascii="Times New Roman" w:eastAsia="Times New Roman" w:hAnsi="Times New Roman" w:cs="Times New Roman"/>
      <w:sz w:val="24"/>
      <w:szCs w:val="21"/>
      <w:lang w:eastAsia="el-GR"/>
    </w:rPr>
  </w:style>
  <w:style w:type="paragraph" w:styleId="Index5">
    <w:name w:val="index 5"/>
    <w:basedOn w:val="Normal"/>
    <w:next w:val="Normal"/>
    <w:autoRedefine/>
    <w:semiHidden/>
    <w:rsid w:val="00CF032A"/>
    <w:pPr>
      <w:spacing w:after="0" w:line="240" w:lineRule="auto"/>
      <w:ind w:left="1200" w:hanging="240"/>
    </w:pPr>
    <w:rPr>
      <w:rFonts w:ascii="Times New Roman" w:eastAsia="Times New Roman" w:hAnsi="Times New Roman" w:cs="Times New Roman"/>
      <w:sz w:val="24"/>
      <w:szCs w:val="21"/>
      <w:lang w:eastAsia="el-GR"/>
    </w:rPr>
  </w:style>
  <w:style w:type="paragraph" w:styleId="Index6">
    <w:name w:val="index 6"/>
    <w:basedOn w:val="Normal"/>
    <w:next w:val="Normal"/>
    <w:autoRedefine/>
    <w:semiHidden/>
    <w:rsid w:val="00CF032A"/>
    <w:pPr>
      <w:spacing w:after="0" w:line="240" w:lineRule="auto"/>
      <w:ind w:left="1440" w:hanging="240"/>
    </w:pPr>
    <w:rPr>
      <w:rFonts w:ascii="Times New Roman" w:eastAsia="Times New Roman" w:hAnsi="Times New Roman" w:cs="Times New Roman"/>
      <w:sz w:val="24"/>
      <w:szCs w:val="21"/>
      <w:lang w:eastAsia="el-GR"/>
    </w:rPr>
  </w:style>
  <w:style w:type="paragraph" w:styleId="Index7">
    <w:name w:val="index 7"/>
    <w:basedOn w:val="Normal"/>
    <w:next w:val="Normal"/>
    <w:autoRedefine/>
    <w:semiHidden/>
    <w:rsid w:val="00CF032A"/>
    <w:pPr>
      <w:spacing w:after="0" w:line="240" w:lineRule="auto"/>
      <w:ind w:left="1680" w:hanging="240"/>
    </w:pPr>
    <w:rPr>
      <w:rFonts w:ascii="Times New Roman" w:eastAsia="Times New Roman" w:hAnsi="Times New Roman" w:cs="Times New Roman"/>
      <w:sz w:val="24"/>
      <w:szCs w:val="21"/>
      <w:lang w:eastAsia="el-GR"/>
    </w:rPr>
  </w:style>
  <w:style w:type="paragraph" w:styleId="Index8">
    <w:name w:val="index 8"/>
    <w:basedOn w:val="Normal"/>
    <w:next w:val="Normal"/>
    <w:autoRedefine/>
    <w:semiHidden/>
    <w:rsid w:val="00CF032A"/>
    <w:pPr>
      <w:spacing w:after="0" w:line="240" w:lineRule="auto"/>
      <w:ind w:left="1920" w:hanging="240"/>
    </w:pPr>
    <w:rPr>
      <w:rFonts w:ascii="Times New Roman" w:eastAsia="Times New Roman" w:hAnsi="Times New Roman" w:cs="Times New Roman"/>
      <w:sz w:val="24"/>
      <w:szCs w:val="21"/>
      <w:lang w:eastAsia="el-GR"/>
    </w:rPr>
  </w:style>
  <w:style w:type="paragraph" w:styleId="Index9">
    <w:name w:val="index 9"/>
    <w:basedOn w:val="Normal"/>
    <w:next w:val="Normal"/>
    <w:autoRedefine/>
    <w:semiHidden/>
    <w:rsid w:val="00CF032A"/>
    <w:pPr>
      <w:spacing w:after="0" w:line="240" w:lineRule="auto"/>
      <w:ind w:left="2160" w:hanging="240"/>
    </w:pPr>
    <w:rPr>
      <w:rFonts w:ascii="Times New Roman" w:eastAsia="Times New Roman" w:hAnsi="Times New Roman" w:cs="Times New Roman"/>
      <w:sz w:val="24"/>
      <w:szCs w:val="21"/>
      <w:lang w:eastAsia="el-GR"/>
    </w:rPr>
  </w:style>
  <w:style w:type="paragraph" w:styleId="IndexHeading">
    <w:name w:val="index heading"/>
    <w:basedOn w:val="Normal"/>
    <w:next w:val="Index1"/>
    <w:semiHidden/>
    <w:rsid w:val="00CF032A"/>
    <w:pPr>
      <w:spacing w:before="240" w:after="120" w:line="240" w:lineRule="auto"/>
      <w:jc w:val="center"/>
    </w:pPr>
    <w:rPr>
      <w:rFonts w:ascii="Times New Roman" w:eastAsia="Times New Roman" w:hAnsi="Times New Roman" w:cs="Times New Roman"/>
      <w:b/>
      <w:bCs/>
      <w:sz w:val="24"/>
      <w:szCs w:val="31"/>
      <w:lang w:eastAsia="el-GR"/>
    </w:rPr>
  </w:style>
  <w:style w:type="paragraph" w:styleId="Title">
    <w:name w:val="Title"/>
    <w:basedOn w:val="Normal"/>
    <w:link w:val="TitleChar"/>
    <w:qFormat/>
    <w:rsid w:val="00CF032A"/>
    <w:pPr>
      <w:spacing w:after="120" w:line="240" w:lineRule="auto"/>
      <w:jc w:val="center"/>
    </w:pPr>
    <w:rPr>
      <w:rFonts w:ascii="Arial" w:eastAsia="Times New Roman" w:hAnsi="Arial" w:cs="Arial"/>
      <w:b/>
      <w:sz w:val="40"/>
      <w:szCs w:val="40"/>
      <w:lang w:eastAsia="el-GR"/>
    </w:rPr>
  </w:style>
  <w:style w:type="character" w:customStyle="1" w:styleId="TitleChar">
    <w:name w:val="Title Char"/>
    <w:basedOn w:val="DefaultParagraphFont"/>
    <w:link w:val="Title"/>
    <w:rsid w:val="00CF032A"/>
    <w:rPr>
      <w:rFonts w:ascii="Arial" w:eastAsia="Times New Roman" w:hAnsi="Arial" w:cs="Arial"/>
      <w:b/>
      <w:sz w:val="40"/>
      <w:szCs w:val="40"/>
      <w:lang w:eastAsia="el-GR"/>
    </w:rPr>
  </w:style>
  <w:style w:type="paragraph" w:styleId="Caption">
    <w:name w:val="caption"/>
    <w:basedOn w:val="Normal"/>
    <w:next w:val="Normal"/>
    <w:qFormat/>
    <w:rsid w:val="00CF032A"/>
    <w:pPr>
      <w:spacing w:after="120" w:line="240" w:lineRule="auto"/>
      <w:jc w:val="both"/>
    </w:pPr>
    <w:rPr>
      <w:rFonts w:ascii="Arial" w:eastAsia="Times New Roman" w:hAnsi="Arial" w:cs="Arial"/>
      <w:i/>
      <w:iCs/>
      <w:sz w:val="16"/>
      <w:szCs w:val="24"/>
      <w:lang w:eastAsia="el-GR"/>
    </w:rPr>
  </w:style>
  <w:style w:type="paragraph" w:styleId="BalloonText">
    <w:name w:val="Balloon Text"/>
    <w:basedOn w:val="Normal"/>
    <w:link w:val="BalloonTextChar"/>
    <w:unhideWhenUsed/>
    <w:rsid w:val="00CF032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F032A"/>
    <w:rPr>
      <w:rFonts w:ascii="Tahoma" w:eastAsia="Times New Roman" w:hAnsi="Tahoma" w:cs="Tahoma"/>
      <w:sz w:val="16"/>
      <w:szCs w:val="16"/>
      <w:lang w:val="en-US"/>
    </w:rPr>
  </w:style>
  <w:style w:type="table" w:styleId="TableGrid">
    <w:name w:val="Table Grid"/>
    <w:basedOn w:val="TableNormal"/>
    <w:uiPriority w:val="59"/>
    <w:rsid w:val="00CF032A"/>
    <w:pPr>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032A"/>
    <w:pPr>
      <w:spacing w:after="60" w:line="240" w:lineRule="auto"/>
      <w:ind w:firstLine="480"/>
    </w:pPr>
    <w:rPr>
      <w:rFonts w:ascii="Times New Roman" w:eastAsia="Times New Roman" w:hAnsi="Times New Roman" w:cs="Times New Roman"/>
      <w:color w:val="000000"/>
      <w:sz w:val="17"/>
      <w:szCs w:val="17"/>
      <w:lang w:val="en-US"/>
    </w:rPr>
  </w:style>
  <w:style w:type="paragraph" w:styleId="ListParagraph">
    <w:name w:val="List Paragraph"/>
    <w:basedOn w:val="Normal"/>
    <w:uiPriority w:val="34"/>
    <w:qFormat/>
    <w:rsid w:val="00CF032A"/>
    <w:pPr>
      <w:spacing w:after="120" w:line="280" w:lineRule="exact"/>
      <w:ind w:left="720"/>
      <w:jc w:val="both"/>
    </w:pPr>
    <w:rPr>
      <w:rFonts w:ascii="Arial" w:eastAsia="Times New Roman" w:hAnsi="Arial" w:cs="Times New Roman"/>
      <w:szCs w:val="24"/>
      <w:lang w:eastAsia="el-GR"/>
    </w:rPr>
  </w:style>
  <w:style w:type="paragraph" w:styleId="Header">
    <w:name w:val="header"/>
    <w:basedOn w:val="Normal"/>
    <w:link w:val="HeaderChar"/>
    <w:rsid w:val="00CF032A"/>
    <w:pPr>
      <w:tabs>
        <w:tab w:val="center" w:pos="4680"/>
        <w:tab w:val="right" w:pos="9360"/>
      </w:tabs>
      <w:spacing w:after="120" w:line="240" w:lineRule="auto"/>
      <w:jc w:val="both"/>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rsid w:val="00CF032A"/>
    <w:rPr>
      <w:rFonts w:ascii="Times New Roman" w:eastAsia="Times New Roman" w:hAnsi="Times New Roman" w:cs="Times New Roman"/>
      <w:sz w:val="24"/>
      <w:szCs w:val="24"/>
      <w:lang w:eastAsia="el-GR"/>
    </w:rPr>
  </w:style>
  <w:style w:type="table" w:customStyle="1" w:styleId="TableGrid1">
    <w:name w:val="Table Grid1"/>
    <w:basedOn w:val="TableNormal"/>
    <w:next w:val="TableGrid"/>
    <w:uiPriority w:val="59"/>
    <w:rsid w:val="00CF03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F03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2C93"/>
    <w:pPr>
      <w:spacing w:after="0" w:line="240" w:lineRule="auto"/>
    </w:pPr>
  </w:style>
  <w:style w:type="paragraph" w:styleId="TOCHeading">
    <w:name w:val="TOC Heading"/>
    <w:basedOn w:val="Heading1"/>
    <w:next w:val="Normal"/>
    <w:uiPriority w:val="39"/>
    <w:unhideWhenUsed/>
    <w:qFormat/>
    <w:rsid w:val="00032C93"/>
    <w:pPr>
      <w:keepLines/>
      <w:pageBreakBefore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645627832">
      <w:bodyDiv w:val="1"/>
      <w:marLeft w:val="0"/>
      <w:marRight w:val="0"/>
      <w:marTop w:val="0"/>
      <w:marBottom w:val="0"/>
      <w:divBdr>
        <w:top w:val="none" w:sz="0" w:space="0" w:color="auto"/>
        <w:left w:val="none" w:sz="0" w:space="0" w:color="auto"/>
        <w:bottom w:val="none" w:sz="0" w:space="0" w:color="auto"/>
        <w:right w:val="none" w:sz="0" w:space="0" w:color="auto"/>
      </w:divBdr>
    </w:div>
    <w:div w:id="1339849779">
      <w:bodyDiv w:val="1"/>
      <w:marLeft w:val="0"/>
      <w:marRight w:val="0"/>
      <w:marTop w:val="0"/>
      <w:marBottom w:val="0"/>
      <w:divBdr>
        <w:top w:val="none" w:sz="0" w:space="0" w:color="auto"/>
        <w:left w:val="none" w:sz="0" w:space="0" w:color="auto"/>
        <w:bottom w:val="none" w:sz="0" w:space="0" w:color="auto"/>
        <w:right w:val="none" w:sz="0" w:space="0" w:color="auto"/>
      </w:divBdr>
    </w:div>
    <w:div w:id="1527909130">
      <w:bodyDiv w:val="1"/>
      <w:marLeft w:val="0"/>
      <w:marRight w:val="0"/>
      <w:marTop w:val="0"/>
      <w:marBottom w:val="0"/>
      <w:divBdr>
        <w:top w:val="none" w:sz="0" w:space="0" w:color="auto"/>
        <w:left w:val="none" w:sz="0" w:space="0" w:color="auto"/>
        <w:bottom w:val="none" w:sz="0" w:space="0" w:color="auto"/>
        <w:right w:val="none" w:sz="0" w:space="0" w:color="auto"/>
      </w:divBdr>
    </w:div>
    <w:div w:id="16598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yfriendl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tomeas\etisia2012\&#949;&#957;&#964;&#959;&#960;&#953;&#9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l-GR" sz="1100" b="1" i="1" baseline="0">
                <a:solidFill>
                  <a:schemeClr val="bg1"/>
                </a:solidFill>
              </a:rPr>
              <a:t>Διάγραμμα 1</a:t>
            </a:r>
            <a:r>
              <a:rPr lang="el-GR" sz="1100" b="1" i="0" baseline="0">
                <a:solidFill>
                  <a:schemeClr val="bg1"/>
                </a:solidFill>
              </a:rPr>
              <a:t>: Ποσοστιαία Κατανομή της Συμμετοχής Νοσηλευτικού Προσωπικου σε Εκπαιδευτικά Προγράμματα, Ημερίδες, κλπ της Εντόπιας Εκπαίδευσης</a:t>
            </a:r>
            <a:endParaRPr lang="en-US" sz="1100">
              <a:solidFill>
                <a:schemeClr val="bg1"/>
              </a:solidFill>
            </a:endParaRPr>
          </a:p>
        </c:rich>
      </c:tx>
      <c:layout>
        <c:manualLayout>
          <c:xMode val="edge"/>
          <c:yMode val="edge"/>
          <c:x val="9.0180664916885395E-2"/>
          <c:y val="2.2598870056497192E-2"/>
        </c:manualLayout>
      </c:layout>
    </c:title>
    <c:view3D>
      <c:rotX val="30"/>
      <c:perspective val="30"/>
    </c:view3D>
    <c:plotArea>
      <c:layout>
        <c:manualLayout>
          <c:layoutTarget val="inner"/>
          <c:xMode val="edge"/>
          <c:yMode val="edge"/>
          <c:x val="2.3827205085603649E-3"/>
          <c:y val="0.13040704657680896"/>
          <c:w val="0.99761727949143952"/>
          <c:h val="0.86959295342320064"/>
        </c:manualLayout>
      </c:layout>
      <c:pie3DChart>
        <c:varyColors val="1"/>
        <c:ser>
          <c:idx val="0"/>
          <c:order val="0"/>
          <c:dPt>
            <c:idx val="9"/>
            <c:explosion val="15"/>
          </c:dPt>
          <c:dLbls>
            <c:dLbl>
              <c:idx val="0"/>
              <c:layout>
                <c:manualLayout>
                  <c:x val="-0.11106476083168727"/>
                  <c:y val="0.13969126740513371"/>
                </c:manualLayout>
              </c:layout>
              <c:tx>
                <c:rich>
                  <a:bodyPr/>
                  <a:lstStyle/>
                  <a:p>
                    <a:r>
                      <a:rPr lang="el-GR" sz="900"/>
                      <a:t>Εντατική και Επείγουσα Νοσηλευτική
12%</a:t>
                    </a:r>
                  </a:p>
                </c:rich>
              </c:tx>
              <c:showCatName val="1"/>
              <c:showPercent val="1"/>
            </c:dLbl>
            <c:dLbl>
              <c:idx val="1"/>
              <c:layout>
                <c:manualLayout>
                  <c:x val="-0.13450571889522991"/>
                  <c:y val="4.5677743671871357E-2"/>
                </c:manualLayout>
              </c:layout>
              <c:tx>
                <c:rich>
                  <a:bodyPr/>
                  <a:lstStyle/>
                  <a:p>
                    <a:r>
                      <a:rPr lang="el-GR" sz="900"/>
                      <a:t>Καρδιολογική και Παθολογική Νοσηλευτική 
10%</a:t>
                    </a:r>
                  </a:p>
                </c:rich>
              </c:tx>
              <c:showCatName val="1"/>
              <c:showPercent val="1"/>
            </c:dLbl>
            <c:dLbl>
              <c:idx val="2"/>
              <c:layout>
                <c:manualLayout>
                  <c:x val="-0.10177071460077471"/>
                  <c:y val="-0.10462987677387812"/>
                </c:manualLayout>
              </c:layout>
              <c:showCatName val="1"/>
              <c:showPercent val="1"/>
            </c:dLbl>
            <c:dLbl>
              <c:idx val="3"/>
              <c:layout>
                <c:manualLayout>
                  <c:x val="-0.12691121866647681"/>
                  <c:y val="-0.14367698741047241"/>
                </c:manualLayout>
              </c:layout>
              <c:tx>
                <c:rich>
                  <a:bodyPr/>
                  <a:lstStyle/>
                  <a:p>
                    <a:r>
                      <a:rPr lang="el-GR" sz="900"/>
                      <a:t>Μυοσκελετικά/</a:t>
                    </a:r>
                  </a:p>
                  <a:p>
                    <a:r>
                      <a:rPr lang="el-GR" sz="900"/>
                      <a:t>Κατακλύσεις
10%</a:t>
                    </a:r>
                  </a:p>
                </c:rich>
              </c:tx>
              <c:showCatName val="1"/>
              <c:showPercent val="1"/>
            </c:dLbl>
            <c:dLbl>
              <c:idx val="4"/>
              <c:layout>
                <c:manualLayout>
                  <c:x val="-0.1570348631545849"/>
                  <c:y val="-0.2465636816584395"/>
                </c:manualLayout>
              </c:layout>
              <c:tx>
                <c:rich>
                  <a:bodyPr/>
                  <a:lstStyle/>
                  <a:p>
                    <a:r>
                      <a:rPr lang="el-GR" sz="900"/>
                      <a:t>Παιδιατρική Νοσηλευτική
8%</a:t>
                    </a:r>
                  </a:p>
                </c:rich>
              </c:tx>
              <c:showCatName val="1"/>
              <c:showPercent val="1"/>
            </c:dLbl>
            <c:dLbl>
              <c:idx val="5"/>
              <c:tx>
                <c:rich>
                  <a:bodyPr/>
                  <a:lstStyle/>
                  <a:p>
                    <a:r>
                      <a:rPr lang="el-GR" sz="900"/>
                      <a:t>Γυναικολογική και Μαιευτική Νοσηλευτική
3%</a:t>
                    </a:r>
                  </a:p>
                </c:rich>
              </c:tx>
              <c:showCatName val="1"/>
              <c:showPercent val="1"/>
            </c:dLbl>
            <c:dLbl>
              <c:idx val="6"/>
              <c:layout>
                <c:manualLayout>
                  <c:x val="0.1551376628380168"/>
                  <c:y val="-0.25647871346590667"/>
                </c:manualLayout>
              </c:layout>
              <c:tx>
                <c:rich>
                  <a:bodyPr/>
                  <a:lstStyle/>
                  <a:p>
                    <a:r>
                      <a:rPr lang="el-GR" sz="900"/>
                      <a:t>Πρόληψη Ενδονοσοκομεια-κών Λοιμώξεων
13%</a:t>
                    </a:r>
                  </a:p>
                </c:rich>
              </c:tx>
              <c:showCatName val="1"/>
              <c:showPercent val="1"/>
            </c:dLbl>
            <c:dLbl>
              <c:idx val="7"/>
              <c:layout>
                <c:manualLayout>
                  <c:x val="0.14866665793231754"/>
                  <c:y val="-0.15519618310423508"/>
                </c:manualLayout>
              </c:layout>
              <c:tx>
                <c:rich>
                  <a:bodyPr/>
                  <a:lstStyle/>
                  <a:p>
                    <a:r>
                      <a:rPr lang="el-GR" sz="900"/>
                      <a:t>Νομικά και Ηθικά Νοσηλευτικής
8%</a:t>
                    </a:r>
                  </a:p>
                </c:rich>
              </c:tx>
              <c:showCatName val="1"/>
              <c:showPercent val="1"/>
            </c:dLbl>
            <c:dLbl>
              <c:idx val="8"/>
              <c:layout>
                <c:manualLayout>
                  <c:x val="4.0329983710438923E-2"/>
                  <c:y val="-0.12232594866319679"/>
                </c:manualLayout>
              </c:layout>
              <c:tx>
                <c:rich>
                  <a:bodyPr/>
                  <a:lstStyle/>
                  <a:p>
                    <a:r>
                      <a:rPr lang="el-GR" sz="900"/>
                      <a:t>Νοσηλευτική Ψυχικής Υγείας
4%</a:t>
                    </a:r>
                  </a:p>
                </c:rich>
              </c:tx>
              <c:showCatName val="1"/>
              <c:showPercent val="1"/>
            </c:dLbl>
            <c:dLbl>
              <c:idx val="9"/>
              <c:layout>
                <c:manualLayout>
                  <c:x val="0.22386823665390615"/>
                  <c:y val="4.9456159081809704E-2"/>
                </c:manualLayout>
              </c:layout>
              <c:tx>
                <c:rich>
                  <a:bodyPr/>
                  <a:lstStyle/>
                  <a:p>
                    <a:r>
                      <a:rPr lang="el-GR" sz="900"/>
                      <a:t>Βιωματικά Εργαστήρια Επικοινωνιας
20%</a:t>
                    </a:r>
                  </a:p>
                </c:rich>
              </c:tx>
              <c:showCatName val="1"/>
              <c:showPercent val="1"/>
            </c:dLbl>
            <c:dLbl>
              <c:idx val="10"/>
              <c:tx>
                <c:rich>
                  <a:bodyPr/>
                  <a:lstStyle/>
                  <a:p>
                    <a:r>
                      <a:rPr lang="el-GR" sz="900"/>
                      <a:t>Πυρασφάλεια 
3%</a:t>
                    </a:r>
                  </a:p>
                </c:rich>
              </c:tx>
              <c:showCatName val="1"/>
              <c:showPercent val="1"/>
            </c:dLbl>
            <c:dLbl>
              <c:idx val="11"/>
              <c:layout>
                <c:manualLayout>
                  <c:x val="2.3882108486439908E-2"/>
                  <c:y val="7.7170247786823423E-2"/>
                </c:manualLayout>
              </c:layout>
              <c:tx>
                <c:rich>
                  <a:bodyPr/>
                  <a:lstStyle/>
                  <a:p>
                    <a:r>
                      <a:rPr lang="el-GR" sz="900"/>
                      <a:t>Αλλα
2%</a:t>
                    </a:r>
                  </a:p>
                </c:rich>
              </c:tx>
              <c:showCatName val="1"/>
              <c:showPercent val="1"/>
            </c:dLbl>
            <c:showCatName val="1"/>
            <c:showPercent val="1"/>
            <c:showLeaderLines val="1"/>
          </c:dLbls>
          <c:cat>
            <c:strRef>
              <c:f>Sheet1!$B$10:$B$21</c:f>
              <c:strCache>
                <c:ptCount val="12"/>
                <c:pt idx="0">
                  <c:v>Εντατική και Επείγουσα Νοσηλευτική</c:v>
                </c:pt>
                <c:pt idx="1">
                  <c:v>Καρδιολογική και Παθολογική Νοσηλευτική </c:v>
                </c:pt>
                <c:pt idx="2">
                  <c:v>ΤΑΕΠ</c:v>
                </c:pt>
                <c:pt idx="3">
                  <c:v>Μυοσκελετικά/Κατακλύσεις</c:v>
                </c:pt>
                <c:pt idx="4">
                  <c:v>Παιδιατρική Νοσηλευτική</c:v>
                </c:pt>
                <c:pt idx="5">
                  <c:v>Γυναικολογική και Μαιευτική Νοσηλευτική</c:v>
                </c:pt>
                <c:pt idx="6">
                  <c:v>Πρόληψη Ενδονοσοκομειακών Λοιμώξεων</c:v>
                </c:pt>
                <c:pt idx="7">
                  <c:v>Νομικά και Ηθικά στην Νοσηλευτική</c:v>
                </c:pt>
                <c:pt idx="8">
                  <c:v>Νοσηλευτική Ψυχικής Υγείας</c:v>
                </c:pt>
                <c:pt idx="9">
                  <c:v>Βιωματικά Εργαστήρια Επικοινωνιας</c:v>
                </c:pt>
                <c:pt idx="10">
                  <c:v>Πυρασφάλεια </c:v>
                </c:pt>
                <c:pt idx="11">
                  <c:v>Αλλα</c:v>
                </c:pt>
              </c:strCache>
            </c:strRef>
          </c:cat>
          <c:val>
            <c:numRef>
              <c:f>Sheet1!$C$10:$C$21</c:f>
              <c:numCache>
                <c:formatCode>General</c:formatCode>
                <c:ptCount val="12"/>
                <c:pt idx="0">
                  <c:v>376</c:v>
                </c:pt>
                <c:pt idx="1">
                  <c:v>318</c:v>
                </c:pt>
                <c:pt idx="2">
                  <c:v>218</c:v>
                </c:pt>
                <c:pt idx="3">
                  <c:v>303</c:v>
                </c:pt>
                <c:pt idx="4">
                  <c:v>268</c:v>
                </c:pt>
                <c:pt idx="5">
                  <c:v>80</c:v>
                </c:pt>
                <c:pt idx="6">
                  <c:v>430</c:v>
                </c:pt>
                <c:pt idx="7">
                  <c:v>270</c:v>
                </c:pt>
                <c:pt idx="8">
                  <c:v>140</c:v>
                </c:pt>
                <c:pt idx="9">
                  <c:v>639</c:v>
                </c:pt>
                <c:pt idx="10">
                  <c:v>100</c:v>
                </c:pt>
                <c:pt idx="11">
                  <c:v>74</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0E76-9BD8-49CA-AC2D-8BA06206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19096</Words>
  <Characters>108850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Pambitsa</dc:creator>
  <cp:lastModifiedBy>EPSPYROSTR</cp:lastModifiedBy>
  <cp:revision>3</cp:revision>
  <cp:lastPrinted>2013-09-18T06:06:00Z</cp:lastPrinted>
  <dcterms:created xsi:type="dcterms:W3CDTF">2013-09-18T06:08:00Z</dcterms:created>
  <dcterms:modified xsi:type="dcterms:W3CDTF">2014-05-29T07:17:00Z</dcterms:modified>
</cp:coreProperties>
</file>